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049EF" w14:textId="5A1CF1C9" w:rsidR="00DF287D" w:rsidRPr="00B75F29" w:rsidRDefault="00DF287D" w:rsidP="00DF287D">
      <w:pPr>
        <w:widowControl w:val="0"/>
        <w:tabs>
          <w:tab w:val="right" w:pos="9639"/>
        </w:tabs>
        <w:spacing w:after="0"/>
        <w:rPr>
          <w:rFonts w:ascii="Arial" w:eastAsia="DengXian" w:hAnsi="Arial" w:cs="Arial"/>
          <w:b/>
          <w:bCs/>
          <w:sz w:val="24"/>
          <w:lang w:val="en-US" w:eastAsia="zh-CN"/>
        </w:rPr>
      </w:pPr>
      <w:bookmarkStart w:id="0" w:name="_Hlk54275161"/>
      <w:bookmarkStart w:id="1" w:name="_Toc142579058"/>
      <w:bookmarkStart w:id="2" w:name="_Hlk192574496"/>
      <w:bookmarkEnd w:id="0"/>
      <w:r w:rsidRPr="00D85860">
        <w:rPr>
          <w:rFonts w:ascii="Arial" w:hAnsi="Arial" w:cs="Arial"/>
          <w:b/>
          <w:sz w:val="24"/>
          <w:lang w:val="en-US" w:eastAsia="en-US"/>
        </w:rPr>
        <w:t>3GPP TSG-RAN WG2 #1</w:t>
      </w:r>
      <w:r>
        <w:rPr>
          <w:rFonts w:ascii="Arial" w:hAnsi="Arial" w:cs="Arial"/>
          <w:b/>
          <w:sz w:val="24"/>
          <w:lang w:val="en-US" w:eastAsia="en-US"/>
        </w:rPr>
        <w:t>30</w:t>
      </w:r>
      <w:r w:rsidRPr="00D85860">
        <w:rPr>
          <w:rFonts w:ascii="Arial" w:hAnsi="Arial" w:cs="Arial"/>
          <w:b/>
          <w:sz w:val="24"/>
          <w:lang w:val="en-US" w:eastAsia="en-US"/>
        </w:rPr>
        <w:tab/>
      </w:r>
      <w:bookmarkEnd w:id="1"/>
      <w:r w:rsidR="00621104" w:rsidRPr="00621104">
        <w:rPr>
          <w:rFonts w:ascii="Arial" w:hAnsi="Arial" w:cs="Arial"/>
          <w:b/>
          <w:sz w:val="24"/>
          <w:lang w:eastAsia="en-US"/>
        </w:rPr>
        <w:t>R2-2504161</w:t>
      </w:r>
    </w:p>
    <w:p w14:paraId="4D712399" w14:textId="77777777" w:rsidR="00DF287D" w:rsidRDefault="00DF287D" w:rsidP="00DF287D">
      <w:pPr>
        <w:pStyle w:val="3GPPHeader"/>
        <w:rPr>
          <w:sz w:val="22"/>
          <w:szCs w:val="22"/>
          <w:lang w:val="en-US"/>
        </w:rPr>
      </w:pPr>
      <w:r>
        <w:rPr>
          <w:rFonts w:cs="Arial"/>
          <w:lang w:val="en-US" w:eastAsia="en-US"/>
        </w:rPr>
        <w:t>St Julian’s</w:t>
      </w:r>
      <w:r w:rsidRPr="0000706B">
        <w:rPr>
          <w:rFonts w:cs="Arial"/>
          <w:lang w:val="en-US" w:eastAsia="en-US"/>
        </w:rPr>
        <w:t xml:space="preserve">, </w:t>
      </w:r>
      <w:r>
        <w:rPr>
          <w:rFonts w:cs="Arial"/>
          <w:lang w:val="en-US" w:eastAsia="en-US"/>
        </w:rPr>
        <w:t>Malta</w:t>
      </w:r>
      <w:r w:rsidRPr="0000706B">
        <w:rPr>
          <w:rFonts w:cs="Arial"/>
          <w:lang w:val="en-US" w:eastAsia="en-US"/>
        </w:rPr>
        <w:t xml:space="preserve">, </w:t>
      </w:r>
      <w:r>
        <w:rPr>
          <w:rFonts w:cs="Arial"/>
          <w:lang w:val="en-US" w:eastAsia="en-US"/>
        </w:rPr>
        <w:t>19-23 May</w:t>
      </w:r>
      <w:r w:rsidRPr="0000706B">
        <w:rPr>
          <w:rFonts w:cs="Arial"/>
          <w:lang w:val="en-US" w:eastAsia="en-US"/>
        </w:rPr>
        <w:t xml:space="preserve"> 202</w:t>
      </w:r>
      <w:r>
        <w:rPr>
          <w:rFonts w:cs="Arial"/>
          <w:lang w:val="en-US" w:eastAsia="en-US"/>
        </w:rPr>
        <w:t>5</w:t>
      </w:r>
      <w:bookmarkEnd w:id="2"/>
    </w:p>
    <w:p w14:paraId="1976CB2B" w14:textId="77777777" w:rsidR="0083572C" w:rsidRPr="00A54E6F" w:rsidRDefault="0083572C" w:rsidP="00574EAE">
      <w:pPr>
        <w:pStyle w:val="3GPPHeader"/>
        <w:rPr>
          <w:sz w:val="22"/>
          <w:szCs w:val="22"/>
          <w:lang w:val="en-US"/>
        </w:rPr>
      </w:pPr>
    </w:p>
    <w:p w14:paraId="3E042F8B" w14:textId="4F1CAD64" w:rsidR="00427FAF" w:rsidRPr="00A54E6F" w:rsidRDefault="00E90E49" w:rsidP="00F64C2B">
      <w:pPr>
        <w:pStyle w:val="3GPPHeader"/>
        <w:rPr>
          <w:sz w:val="22"/>
          <w:szCs w:val="22"/>
          <w:lang w:val="en-US"/>
        </w:rPr>
      </w:pPr>
      <w:r w:rsidRPr="00A54E6F">
        <w:rPr>
          <w:sz w:val="22"/>
          <w:szCs w:val="22"/>
          <w:lang w:val="en-US"/>
        </w:rPr>
        <w:t>Agenda Item:</w:t>
      </w:r>
      <w:r w:rsidRPr="00A54E6F">
        <w:rPr>
          <w:sz w:val="22"/>
          <w:szCs w:val="22"/>
          <w:lang w:val="en-US"/>
        </w:rPr>
        <w:tab/>
      </w:r>
      <w:r w:rsidR="00C87FF7" w:rsidRPr="00A54E6F">
        <w:rPr>
          <w:sz w:val="22"/>
          <w:szCs w:val="22"/>
          <w:lang w:val="en-US"/>
        </w:rPr>
        <w:t>8</w:t>
      </w:r>
      <w:r w:rsidR="00DD359E" w:rsidRPr="00A54E6F">
        <w:rPr>
          <w:sz w:val="22"/>
          <w:szCs w:val="22"/>
          <w:lang w:val="en-US"/>
        </w:rPr>
        <w:t>.</w:t>
      </w:r>
      <w:r w:rsidR="00C87FF7" w:rsidRPr="00A54E6F">
        <w:rPr>
          <w:sz w:val="22"/>
          <w:szCs w:val="22"/>
          <w:lang w:val="en-US"/>
        </w:rPr>
        <w:t>1</w:t>
      </w:r>
      <w:r w:rsidR="0036002A">
        <w:rPr>
          <w:sz w:val="22"/>
          <w:szCs w:val="22"/>
          <w:lang w:val="en-US"/>
        </w:rPr>
        <w:t>3</w:t>
      </w:r>
      <w:r w:rsidR="00427FAF" w:rsidRPr="00A54E6F">
        <w:rPr>
          <w:sz w:val="22"/>
          <w:szCs w:val="22"/>
          <w:lang w:val="en-US"/>
        </w:rPr>
        <w:t>.</w:t>
      </w:r>
      <w:r w:rsidR="00C87FF7" w:rsidRPr="00A54E6F">
        <w:rPr>
          <w:sz w:val="22"/>
          <w:szCs w:val="22"/>
          <w:lang w:val="en-US"/>
        </w:rPr>
        <w:t>2</w:t>
      </w:r>
    </w:p>
    <w:p w14:paraId="4415146A" w14:textId="1704BEFF" w:rsidR="00E90E49" w:rsidRPr="00A54E6F" w:rsidRDefault="003D3C45" w:rsidP="00F64C2B">
      <w:pPr>
        <w:pStyle w:val="3GPPHeader"/>
        <w:rPr>
          <w:sz w:val="22"/>
          <w:szCs w:val="22"/>
        </w:rPr>
      </w:pPr>
      <w:r w:rsidRPr="00A54E6F">
        <w:rPr>
          <w:sz w:val="22"/>
          <w:szCs w:val="22"/>
        </w:rPr>
        <w:t>Source:</w:t>
      </w:r>
      <w:r w:rsidR="00E90E49" w:rsidRPr="00A54E6F">
        <w:rPr>
          <w:sz w:val="22"/>
          <w:szCs w:val="22"/>
        </w:rPr>
        <w:tab/>
      </w:r>
      <w:r w:rsidR="00F64C2B" w:rsidRPr="00A54E6F">
        <w:rPr>
          <w:sz w:val="22"/>
          <w:szCs w:val="22"/>
        </w:rPr>
        <w:t>Ericsson</w:t>
      </w:r>
    </w:p>
    <w:p w14:paraId="77BCF734" w14:textId="36656F7B" w:rsidR="00E90E49" w:rsidRPr="00A54E6F" w:rsidRDefault="003D3C45" w:rsidP="00311702">
      <w:pPr>
        <w:pStyle w:val="3GPPHeader"/>
        <w:rPr>
          <w:sz w:val="22"/>
          <w:szCs w:val="22"/>
        </w:rPr>
      </w:pPr>
      <w:r w:rsidRPr="00A54E6F">
        <w:rPr>
          <w:sz w:val="22"/>
          <w:szCs w:val="22"/>
        </w:rPr>
        <w:t>Title:</w:t>
      </w:r>
      <w:r w:rsidR="00E90E49" w:rsidRPr="00A54E6F">
        <w:rPr>
          <w:sz w:val="22"/>
          <w:szCs w:val="22"/>
        </w:rPr>
        <w:tab/>
      </w:r>
      <w:r w:rsidR="00B242A8" w:rsidRPr="00A54E6F">
        <w:rPr>
          <w:sz w:val="22"/>
          <w:szCs w:val="22"/>
        </w:rPr>
        <w:t>Discussion on</w:t>
      </w:r>
      <w:r w:rsidR="002F56AF" w:rsidRPr="00A54E6F">
        <w:rPr>
          <w:sz w:val="22"/>
          <w:szCs w:val="22"/>
        </w:rPr>
        <w:t xml:space="preserve"> </w:t>
      </w:r>
      <w:r w:rsidR="006840AA" w:rsidRPr="00A54E6F">
        <w:rPr>
          <w:sz w:val="22"/>
          <w:szCs w:val="22"/>
        </w:rPr>
        <w:t xml:space="preserve">relay </w:t>
      </w:r>
      <w:r w:rsidR="004C4E71" w:rsidRPr="00A54E6F">
        <w:rPr>
          <w:sz w:val="22"/>
          <w:szCs w:val="22"/>
        </w:rPr>
        <w:t>discovery and relay (re)selection</w:t>
      </w:r>
    </w:p>
    <w:p w14:paraId="276477C9" w14:textId="77777777" w:rsidR="00E90E49" w:rsidRPr="00A54E6F" w:rsidRDefault="00E90E49" w:rsidP="00D546FF">
      <w:pPr>
        <w:pStyle w:val="3GPPHeader"/>
        <w:rPr>
          <w:sz w:val="22"/>
          <w:szCs w:val="22"/>
          <w:lang w:val="en-US"/>
        </w:rPr>
      </w:pPr>
      <w:r w:rsidRPr="00A54E6F">
        <w:rPr>
          <w:sz w:val="22"/>
          <w:szCs w:val="22"/>
        </w:rPr>
        <w:t>Document for:</w:t>
      </w:r>
      <w:r w:rsidRPr="00A54E6F">
        <w:rPr>
          <w:sz w:val="22"/>
          <w:szCs w:val="22"/>
        </w:rPr>
        <w:tab/>
        <w:t>Discussion, Decision</w:t>
      </w:r>
    </w:p>
    <w:p w14:paraId="38208C9A" w14:textId="77777777" w:rsidR="00E90E49" w:rsidRPr="00A54E6F" w:rsidRDefault="00230D18" w:rsidP="00CE0424">
      <w:pPr>
        <w:pStyle w:val="Heading1"/>
      </w:pPr>
      <w:r w:rsidRPr="00A54E6F">
        <w:t>1</w:t>
      </w:r>
      <w:r w:rsidRPr="00A54E6F">
        <w:tab/>
      </w:r>
      <w:r w:rsidR="00E90E49" w:rsidRPr="00A54E6F">
        <w:t>Introduction</w:t>
      </w:r>
    </w:p>
    <w:p w14:paraId="25AD89D5"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For the WI on NR </w:t>
      </w:r>
      <w:proofErr w:type="spellStart"/>
      <w:r w:rsidRPr="00A54E6F">
        <w:rPr>
          <w:rFonts w:ascii="Arial" w:eastAsia="DengXian" w:hAnsi="Arial" w:cs="Arial"/>
        </w:rPr>
        <w:t>sidelink</w:t>
      </w:r>
      <w:proofErr w:type="spellEnd"/>
      <w:r w:rsidRPr="00A54E6F">
        <w:rPr>
          <w:rFonts w:ascii="Arial" w:eastAsia="DengXian" w:hAnsi="Arial" w:cs="Arial"/>
        </w:rPr>
        <w:t xml:space="preserve"> multiple-hop relay, the below objectives on relay discovery and relay (re)selection have been defined in the WID [1].</w:t>
      </w:r>
    </w:p>
    <w:p w14:paraId="0D8D6B80"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The objective of this work item is to specify solutions that are needed to support multi-hop Layer-2 UE-to-Network relay for a </w:t>
      </w:r>
      <w:r w:rsidRPr="00A54E6F">
        <w:rPr>
          <w:rFonts w:ascii="Arial" w:hAnsi="Arial" w:cs="Arial"/>
          <w:lang w:eastAsia="ko-KR"/>
        </w:rPr>
        <w:t>single indirect path via SL relay UEs</w:t>
      </w:r>
      <w:r w:rsidRPr="00A54E6F">
        <w:rPr>
          <w:rFonts w:ascii="Arial" w:eastAsia="DengXian" w:hAnsi="Arial" w:cs="Arial"/>
        </w:rPr>
        <w:t xml:space="preserve"> based on Rel-17/18 SL relay functionalities [RAN2, RAN3]</w:t>
      </w:r>
    </w:p>
    <w:p w14:paraId="0561CD0B" w14:textId="77777777" w:rsidR="002518DD" w:rsidRPr="00A54E6F" w:rsidRDefault="002518DD" w:rsidP="002518DD">
      <w:pPr>
        <w:numPr>
          <w:ilvl w:val="0"/>
          <w:numId w:val="40"/>
        </w:numPr>
        <w:spacing w:before="120" w:after="0" w:line="280" w:lineRule="atLeast"/>
        <w:jc w:val="both"/>
        <w:rPr>
          <w:rFonts w:ascii="Arial" w:eastAsia="DengXian" w:hAnsi="Arial" w:cs="Arial"/>
          <w:lang w:val="en-US"/>
        </w:rPr>
      </w:pPr>
      <w:r w:rsidRPr="00A54E6F">
        <w:rPr>
          <w:rFonts w:ascii="Arial" w:eastAsia="DengXian" w:hAnsi="Arial" w:cs="Arial"/>
        </w:rPr>
        <w:t xml:space="preserve">Specify mechanisms to support </w:t>
      </w:r>
      <w:r w:rsidRPr="00A54E6F">
        <w:rPr>
          <w:rFonts w:ascii="Arial" w:hAnsi="Arial" w:cs="Arial"/>
          <w:lang w:eastAsia="ko-KR"/>
        </w:rPr>
        <w:t>up to two</w:t>
      </w:r>
      <w:r w:rsidRPr="00A54E6F">
        <w:rPr>
          <w:rFonts w:ascii="Arial" w:eastAsia="DengXian" w:hAnsi="Arial" w:cs="Arial"/>
        </w:rPr>
        <w:t xml:space="preserve"> additional hop</w:t>
      </w:r>
      <w:r w:rsidRPr="00A54E6F">
        <w:rPr>
          <w:rFonts w:ascii="Arial" w:hAnsi="Arial" w:cs="Arial"/>
          <w:lang w:eastAsia="ko-KR"/>
        </w:rPr>
        <w:t>s</w:t>
      </w:r>
      <w:r w:rsidRPr="00A54E6F">
        <w:rPr>
          <w:rFonts w:ascii="Arial" w:eastAsia="DengXian" w:hAnsi="Arial" w:cs="Arial"/>
        </w:rPr>
        <w:t xml:space="preserve"> relay</w:t>
      </w:r>
      <w:r w:rsidRPr="00A54E6F">
        <w:rPr>
          <w:rFonts w:ascii="Arial" w:hAnsi="Arial" w:cs="Arial"/>
          <w:lang w:eastAsia="ko-KR"/>
        </w:rPr>
        <w:t>s</w:t>
      </w:r>
      <w:r w:rsidRPr="00A54E6F">
        <w:rPr>
          <w:rFonts w:ascii="Arial" w:eastAsia="DengXian" w:hAnsi="Arial" w:cs="Arial"/>
        </w:rPr>
        <w:t xml:space="preserve"> on top of Rel-17 U2N relay</w:t>
      </w:r>
      <w:r w:rsidRPr="00A54E6F">
        <w:rPr>
          <w:rFonts w:ascii="Arial" w:hAnsi="Arial" w:cs="Arial"/>
        </w:rPr>
        <w:t xml:space="preserve">. </w:t>
      </w:r>
      <w:r w:rsidRPr="00A54E6F">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A54E6F">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highlight w:val="yellow"/>
        </w:rPr>
        <w:t>Relay discovery and (re)selection</w:t>
      </w:r>
      <w:r w:rsidRPr="00A54E6F">
        <w:rPr>
          <w:rFonts w:ascii="Arial" w:eastAsia="DengXian" w:hAnsi="Arial" w:cs="Arial"/>
        </w:rPr>
        <w:t xml:space="preserve"> [RAN2]</w:t>
      </w:r>
    </w:p>
    <w:p w14:paraId="71DC3B8F"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Signalling support for relay UEs and remote UE authorization if SA2 concludes it is needed [RAN3]</w:t>
      </w:r>
    </w:p>
    <w:p w14:paraId="28E5C121"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Impact on SRAP and QoS handling for multi-hop [RAN2]</w:t>
      </w:r>
    </w:p>
    <w:p w14:paraId="112EE349"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Control plane procedures [RAN2, RAN3]</w:t>
      </w:r>
    </w:p>
    <w:p w14:paraId="254B1360" w14:textId="260BDFB5" w:rsidR="00AF03BD" w:rsidRPr="00A54E6F" w:rsidRDefault="00DA7AD7" w:rsidP="00A269BA">
      <w:pPr>
        <w:spacing w:before="60" w:after="60"/>
        <w:textAlignment w:val="baseline"/>
        <w:rPr>
          <w:rFonts w:ascii="Arial" w:hAnsi="Arial" w:cs="Arial"/>
          <w:lang w:val="en-US"/>
        </w:rPr>
      </w:pPr>
      <w:r w:rsidRPr="00A54E6F">
        <w:rPr>
          <w:rFonts w:ascii="Arial" w:hAnsi="Arial" w:cs="Arial"/>
          <w:lang w:val="en-US"/>
        </w:rPr>
        <w:t>.</w:t>
      </w:r>
    </w:p>
    <w:p w14:paraId="57843DD4" w14:textId="6A766ED0" w:rsidR="002518DD" w:rsidRPr="00A54E6F" w:rsidRDefault="000A7367" w:rsidP="00A269BA">
      <w:pPr>
        <w:spacing w:before="60" w:after="60"/>
        <w:textAlignment w:val="baseline"/>
        <w:rPr>
          <w:rFonts w:ascii="Arial" w:hAnsi="Arial" w:cs="Arial"/>
          <w:lang w:val="en-US"/>
        </w:rPr>
      </w:pPr>
      <w:r>
        <w:rPr>
          <w:rFonts w:ascii="Arial" w:hAnsi="Arial" w:cs="Arial"/>
          <w:lang w:val="en-US"/>
        </w:rPr>
        <w:t>We discuss the remaining open issues</w:t>
      </w:r>
      <w:r w:rsidR="003B672A">
        <w:rPr>
          <w:rFonts w:ascii="Arial" w:hAnsi="Arial" w:cs="Arial"/>
          <w:lang w:val="en-US"/>
        </w:rPr>
        <w:t xml:space="preserve"> summarized in </w:t>
      </w:r>
      <w:r w:rsidR="003B672A" w:rsidRPr="003B672A">
        <w:rPr>
          <w:rFonts w:ascii="Arial" w:hAnsi="Arial" w:cs="Arial"/>
        </w:rPr>
        <w:t>Post129bis][</w:t>
      </w:r>
      <w:proofErr w:type="gramStart"/>
      <w:r w:rsidR="003B672A" w:rsidRPr="003B672A">
        <w:rPr>
          <w:rFonts w:ascii="Arial" w:hAnsi="Arial" w:cs="Arial"/>
        </w:rPr>
        <w:t>405][</w:t>
      </w:r>
      <w:proofErr w:type="gramEnd"/>
      <w:r w:rsidR="003B672A" w:rsidRPr="003B672A">
        <w:rPr>
          <w:rFonts w:ascii="Arial" w:hAnsi="Arial" w:cs="Arial"/>
        </w:rPr>
        <w:t>Relay] Rel-19 relay main CR to 38.331 (Huawei)</w:t>
      </w:r>
      <w:r w:rsidR="003B672A">
        <w:rPr>
          <w:rFonts w:ascii="Arial" w:hAnsi="Arial" w:cs="Arial"/>
        </w:rPr>
        <w:t xml:space="preserve"> and</w:t>
      </w:r>
      <w:r>
        <w:rPr>
          <w:rFonts w:ascii="Arial" w:hAnsi="Arial" w:cs="Arial"/>
          <w:lang w:val="en-US"/>
        </w:rPr>
        <w:t xml:space="preserve"> related to discovery and/or relay (re)selection in this paper.</w:t>
      </w:r>
    </w:p>
    <w:p w14:paraId="5858C0D0" w14:textId="76995587" w:rsidR="004000E8" w:rsidRDefault="00230D18" w:rsidP="00CE0424">
      <w:pPr>
        <w:pStyle w:val="Heading1"/>
      </w:pPr>
      <w:bookmarkStart w:id="3" w:name="_Ref178064866"/>
      <w:r w:rsidRPr="00A54E6F">
        <w:t>2</w:t>
      </w:r>
      <w:r w:rsidRPr="00A54E6F">
        <w:tab/>
      </w:r>
      <w:r w:rsidR="004000E8" w:rsidRPr="00A54E6F">
        <w:t>Discussion</w:t>
      </w:r>
      <w:bookmarkEnd w:id="3"/>
    </w:p>
    <w:p w14:paraId="02416050" w14:textId="77777777" w:rsidR="003B672A" w:rsidRPr="003B672A" w:rsidRDefault="003B672A" w:rsidP="003B672A">
      <w:pPr>
        <w:rPr>
          <w:b/>
          <w:bCs/>
        </w:rPr>
      </w:pPr>
      <w:r w:rsidRPr="003B672A">
        <w:rPr>
          <w:b/>
          <w:bCs/>
          <w:u w:val="single"/>
        </w:rPr>
        <w:t xml:space="preserve">Open issue RRC-5: </w:t>
      </w:r>
      <w:proofErr w:type="spellStart"/>
      <w:r w:rsidRPr="003B672A">
        <w:rPr>
          <w:b/>
          <w:bCs/>
          <w:u w:val="single"/>
        </w:rPr>
        <w:t>NotificationMessageSidelink</w:t>
      </w:r>
      <w:proofErr w:type="spellEnd"/>
      <w:r w:rsidRPr="003B672A">
        <w:rPr>
          <w:b/>
          <w:bCs/>
          <w:u w:val="single"/>
        </w:rPr>
        <w:t xml:space="preserve"> message handling</w:t>
      </w:r>
    </w:p>
    <w:p w14:paraId="256F80FF" w14:textId="210A45DB" w:rsidR="003B672A" w:rsidRDefault="003B672A" w:rsidP="003B672A">
      <w:pPr>
        <w:rPr>
          <w:rFonts w:ascii="Arial" w:hAnsi="Arial" w:cs="Arial"/>
        </w:rPr>
      </w:pPr>
      <w:r w:rsidRPr="00D76272">
        <w:rPr>
          <w:rFonts w:ascii="Arial" w:hAnsi="Arial" w:cs="Arial"/>
        </w:rPr>
        <w:t xml:space="preserve">For the above open issue, </w:t>
      </w:r>
      <w:r>
        <w:rPr>
          <w:rFonts w:ascii="Arial" w:hAnsi="Arial" w:cs="Arial"/>
        </w:rPr>
        <w:t>there are two options suggested by the rapporteur.</w:t>
      </w:r>
    </w:p>
    <w:p w14:paraId="3AC8DCE4" w14:textId="14217520" w:rsidR="003B672A" w:rsidRPr="003B672A" w:rsidRDefault="003B672A" w:rsidP="003B672A">
      <w:pPr>
        <w:rPr>
          <w:rFonts w:ascii="Arial" w:hAnsi="Arial" w:cs="Arial"/>
        </w:rPr>
      </w:pPr>
      <w:r w:rsidRPr="003B672A">
        <w:rPr>
          <w:rFonts w:ascii="Arial" w:hAnsi="Arial" w:cs="Arial"/>
          <w:b/>
          <w:bCs/>
        </w:rPr>
        <w:t>Option 1</w:t>
      </w:r>
      <w:r w:rsidRPr="003B672A">
        <w:rPr>
          <w:rFonts w:ascii="Arial" w:hAnsi="Arial" w:cs="Arial"/>
        </w:rPr>
        <w:t xml:space="preserve"> – Forward a copy of the original notification (with the same cause) to its child UEs.</w:t>
      </w:r>
      <w:r w:rsidRPr="003B672A">
        <w:rPr>
          <w:rFonts w:ascii="Arial" w:hAnsi="Arial" w:cs="Arial"/>
        </w:rPr>
        <w:br/>
      </w:r>
      <w:r w:rsidRPr="003B672A">
        <w:rPr>
          <w:rFonts w:ascii="Arial" w:hAnsi="Arial" w:cs="Arial"/>
          <w:b/>
          <w:bCs/>
        </w:rPr>
        <w:t>Option 2</w:t>
      </w:r>
      <w:r w:rsidRPr="003B672A">
        <w:rPr>
          <w:rFonts w:ascii="Arial" w:hAnsi="Arial" w:cs="Arial"/>
        </w:rPr>
        <w:t xml:space="preserve"> – Generate a new notification message and send it to the child UEs, with an updated cause that reflects its own response, such as relay reselection or re-establishment.</w:t>
      </w:r>
    </w:p>
    <w:p w14:paraId="0C275F78" w14:textId="77777777" w:rsidR="003B672A" w:rsidRPr="003B672A" w:rsidRDefault="003B672A" w:rsidP="003B672A">
      <w:pPr>
        <w:rPr>
          <w:rFonts w:ascii="Arial" w:hAnsi="Arial" w:cs="Arial"/>
        </w:rPr>
      </w:pPr>
      <w:r w:rsidRPr="003B672A">
        <w:rPr>
          <w:rFonts w:ascii="Arial" w:hAnsi="Arial" w:cs="Arial"/>
        </w:rPr>
        <w:t xml:space="preserve">The issue with Option 1 is that it will lead to </w:t>
      </w:r>
      <w:r w:rsidRPr="003B672A">
        <w:rPr>
          <w:rFonts w:ascii="Arial" w:hAnsi="Arial" w:cs="Arial"/>
          <w:b/>
          <w:bCs/>
        </w:rPr>
        <w:t>duplicate notifications</w:t>
      </w:r>
      <w:r w:rsidRPr="003B672A">
        <w:rPr>
          <w:rFonts w:ascii="Arial" w:hAnsi="Arial" w:cs="Arial"/>
        </w:rPr>
        <w:t xml:space="preserve"> being sent by the intermediate relay UE: first, a forwarded copy of the parent’s original notification, and then a second notification reflecting the intermediate relay’s own actions. This redundancy is clearly undesirable as it does not provide the child UE with any additional information.</w:t>
      </w:r>
    </w:p>
    <w:p w14:paraId="5D86342A" w14:textId="77777777" w:rsidR="003B672A" w:rsidRPr="003B672A" w:rsidRDefault="003B672A" w:rsidP="003B672A">
      <w:pPr>
        <w:rPr>
          <w:rFonts w:ascii="Arial" w:hAnsi="Arial" w:cs="Arial"/>
        </w:rPr>
      </w:pPr>
    </w:p>
    <w:p w14:paraId="008C2A98" w14:textId="77777777" w:rsidR="003B672A" w:rsidRPr="003B672A" w:rsidRDefault="003B672A" w:rsidP="003B672A">
      <w:pPr>
        <w:rPr>
          <w:rFonts w:ascii="Arial" w:hAnsi="Arial" w:cs="Arial"/>
        </w:rPr>
      </w:pPr>
      <w:r w:rsidRPr="003B672A">
        <w:rPr>
          <w:rFonts w:ascii="Arial" w:hAnsi="Arial" w:cs="Arial"/>
        </w:rPr>
        <w:lastRenderedPageBreak/>
        <w:t xml:space="preserve">To avoid this, the </w:t>
      </w:r>
      <w:r w:rsidRPr="003B672A">
        <w:rPr>
          <w:rFonts w:ascii="Arial" w:hAnsi="Arial" w:cs="Arial"/>
          <w:b/>
          <w:bCs/>
        </w:rPr>
        <w:t>Rapporteur suggests adopting Option 2</w:t>
      </w:r>
      <w:r w:rsidRPr="003B672A">
        <w:rPr>
          <w:rFonts w:ascii="Arial" w:hAnsi="Arial" w:cs="Arial"/>
        </w:rPr>
        <w:t xml:space="preserve">, where the intermediate relay UE generates a new notification message. This message would reflect the relay's own status or reaction (e.g., relay reselection or re-establishment) and is always sent, allowing the Remote UE to take appropriate action based on the most relevant and current context of its parent UE. </w:t>
      </w:r>
    </w:p>
    <w:p w14:paraId="3D6B4403" w14:textId="7A07CC4E" w:rsidR="003B672A" w:rsidRDefault="003B672A" w:rsidP="003B672A">
      <w:pPr>
        <w:rPr>
          <w:rFonts w:ascii="Arial" w:hAnsi="Arial" w:cs="Arial"/>
        </w:rPr>
      </w:pPr>
      <w:r>
        <w:rPr>
          <w:rFonts w:ascii="Arial" w:hAnsi="Arial" w:cs="Arial"/>
        </w:rPr>
        <w:t>We agree with the rapporteur that the Option 2 should be adopted to limit the spec changes.</w:t>
      </w:r>
    </w:p>
    <w:p w14:paraId="38E983BB" w14:textId="1BD72FC9" w:rsidR="003B672A" w:rsidRDefault="003B672A" w:rsidP="003B672A">
      <w:pPr>
        <w:pStyle w:val="Proposal"/>
        <w:rPr>
          <w:lang w:eastAsia="zh-CN"/>
        </w:rPr>
      </w:pPr>
      <w:bookmarkStart w:id="4" w:name="_Toc197623355"/>
      <w:r>
        <w:t xml:space="preserve">When an intermediate relay UE receives a </w:t>
      </w:r>
      <w:proofErr w:type="spellStart"/>
      <w:r>
        <w:rPr>
          <w:i/>
        </w:rPr>
        <w:t>NotificationMessageSidelink</w:t>
      </w:r>
      <w:proofErr w:type="spellEnd"/>
      <w:r>
        <w:t xml:space="preserve"> message from the parent, </w:t>
      </w:r>
      <w:r w:rsidR="005422ED">
        <w:t>the intermediate relay UE g</w:t>
      </w:r>
      <w:r w:rsidR="005422ED" w:rsidRPr="003B672A">
        <w:rPr>
          <w:rFonts w:cs="Arial"/>
        </w:rPr>
        <w:t>enerate a new notification message and send it to the child UEs, with an updated cause that reflects its own response, such as relay reselection or re-establishment</w:t>
      </w:r>
      <w:bookmarkEnd w:id="4"/>
      <w:r>
        <w:t xml:space="preserve"> </w:t>
      </w:r>
    </w:p>
    <w:p w14:paraId="2CA63630" w14:textId="77777777" w:rsidR="00E52D5E" w:rsidRPr="00E52D5E" w:rsidRDefault="00E52D5E" w:rsidP="00E52D5E">
      <w:pPr>
        <w:tabs>
          <w:tab w:val="left" w:pos="1622"/>
        </w:tabs>
        <w:overflowPunct/>
        <w:autoSpaceDE/>
        <w:autoSpaceDN/>
        <w:adjustRightInd/>
        <w:spacing w:after="0"/>
        <w:ind w:left="1622" w:hanging="363"/>
        <w:rPr>
          <w:rFonts w:ascii="Arial" w:eastAsia="MS Mincho" w:hAnsi="Arial"/>
          <w:szCs w:val="24"/>
          <w:lang w:eastAsia="en-GB"/>
        </w:rPr>
      </w:pPr>
    </w:p>
    <w:p w14:paraId="525433DD" w14:textId="1A0A80DF" w:rsidR="008F0DA7" w:rsidRDefault="008F0DA7" w:rsidP="009B3967">
      <w:pPr>
        <w:rPr>
          <w:rFonts w:ascii="Arial" w:hAnsi="Arial" w:cs="Arial"/>
        </w:rPr>
      </w:pPr>
      <w:r>
        <w:rPr>
          <w:rFonts w:ascii="Arial" w:hAnsi="Arial" w:cs="Arial"/>
        </w:rPr>
        <w:t>In addition, RAN2 has agreed as the below</w:t>
      </w:r>
      <w:r w:rsidR="007C645D">
        <w:rPr>
          <w:rFonts w:ascii="Arial" w:hAnsi="Arial" w:cs="Arial"/>
        </w:rPr>
        <w:t>:</w:t>
      </w:r>
    </w:p>
    <w:p w14:paraId="37413A8F" w14:textId="77777777" w:rsidR="008F0DA7" w:rsidRPr="008F0DA7" w:rsidRDefault="008F0DA7" w:rsidP="00D76272">
      <w:pPr>
        <w:rPr>
          <w:rFonts w:ascii="Arial" w:hAnsi="Arial" w:cs="Arial"/>
          <w:lang w:val="en-SE"/>
        </w:rPr>
      </w:pPr>
      <w:r w:rsidRPr="008F0DA7">
        <w:rPr>
          <w:rFonts w:ascii="Arial" w:hAnsi="Arial" w:cs="Arial"/>
        </w:rPr>
        <w:t>When the parent UE in idle/inactive performs reselection, RAN2 assume that an indication of the reselection is needed for the child UE.</w:t>
      </w:r>
    </w:p>
    <w:p w14:paraId="5C704841" w14:textId="77777777" w:rsidR="008F0DA7" w:rsidRPr="008F0DA7" w:rsidRDefault="008F0DA7" w:rsidP="008F0DA7">
      <w:pPr>
        <w:numPr>
          <w:ilvl w:val="0"/>
          <w:numId w:val="47"/>
        </w:numPr>
        <w:rPr>
          <w:rFonts w:ascii="Arial" w:hAnsi="Arial" w:cs="Arial"/>
          <w:lang w:val="en-SE"/>
        </w:rPr>
      </w:pPr>
      <w:r w:rsidRPr="008F0DA7">
        <w:rPr>
          <w:rFonts w:ascii="Arial" w:hAnsi="Arial" w:cs="Arial"/>
        </w:rPr>
        <w:t>FFS detailed information in the indication and child UE handling.</w:t>
      </w:r>
    </w:p>
    <w:p w14:paraId="31B17AD2" w14:textId="77777777" w:rsidR="008F0DA7" w:rsidRDefault="008F0DA7" w:rsidP="008F0DA7">
      <w:pPr>
        <w:numPr>
          <w:ilvl w:val="0"/>
          <w:numId w:val="47"/>
        </w:numPr>
        <w:rPr>
          <w:rFonts w:ascii="Arial" w:hAnsi="Arial" w:cs="Arial"/>
          <w:lang w:val="en-SE"/>
        </w:rPr>
      </w:pPr>
      <w:r w:rsidRPr="008F0DA7">
        <w:rPr>
          <w:rFonts w:ascii="Arial" w:hAnsi="Arial" w:cs="Arial"/>
        </w:rPr>
        <w:t>FFS if there are exceptional cases where the indication can be suppressed, e.g., reselection under the same serving cell without changing the hop count.</w:t>
      </w:r>
    </w:p>
    <w:p w14:paraId="1C34F1BC" w14:textId="50CF09A2" w:rsidR="008F0DA7" w:rsidRPr="00D76272" w:rsidRDefault="008F0DA7" w:rsidP="00D76272">
      <w:pPr>
        <w:numPr>
          <w:ilvl w:val="0"/>
          <w:numId w:val="47"/>
        </w:numPr>
        <w:rPr>
          <w:rFonts w:ascii="Arial" w:hAnsi="Arial" w:cs="Arial"/>
          <w:lang w:val="en-SE"/>
        </w:rPr>
      </w:pPr>
      <w:r w:rsidRPr="008F0DA7">
        <w:rPr>
          <w:rFonts w:ascii="Arial" w:hAnsi="Arial" w:cs="Arial"/>
        </w:rPr>
        <w:t>FFS if the notification message is used or we rely on upper layer signalling (e.g., discovery).</w:t>
      </w:r>
    </w:p>
    <w:p w14:paraId="3E0C2D0E" w14:textId="693564B6" w:rsidR="003B672A" w:rsidRDefault="007C645D" w:rsidP="009B3967">
      <w:pPr>
        <w:rPr>
          <w:rFonts w:ascii="Arial" w:hAnsi="Arial" w:cs="Arial"/>
        </w:rPr>
      </w:pPr>
      <w:r>
        <w:rPr>
          <w:rFonts w:ascii="Arial" w:hAnsi="Arial" w:cs="Arial"/>
        </w:rPr>
        <w:t xml:space="preserve">For the above FFS, </w:t>
      </w:r>
      <w:r w:rsidR="00513E10">
        <w:rPr>
          <w:rFonts w:ascii="Arial" w:hAnsi="Arial" w:cs="Arial"/>
        </w:rPr>
        <w:t xml:space="preserve">the discussion was initially triggered for Model A discovery scenario. For Model A discovery scenario, when the parent UE in idle/inactive performs relay reselection, our understanding is that the parent UE can trigger discovery message to update the path. However, for cases where the reselected path/parent remains the same serving cell without changing the hop count etc, it is reasonable to not trigger discovery message. </w:t>
      </w:r>
      <w:proofErr w:type="gramStart"/>
      <w:r w:rsidR="00513E10">
        <w:rPr>
          <w:rFonts w:ascii="Arial" w:hAnsi="Arial" w:cs="Arial"/>
        </w:rPr>
        <w:t>However</w:t>
      </w:r>
      <w:proofErr w:type="gramEnd"/>
      <w:r w:rsidR="00513E10">
        <w:rPr>
          <w:rFonts w:ascii="Arial" w:hAnsi="Arial" w:cs="Arial"/>
        </w:rPr>
        <w:t xml:space="preserve"> we think such procedure is not in RAN2 domain, rather handled by SA2.</w:t>
      </w:r>
    </w:p>
    <w:p w14:paraId="69C61252" w14:textId="29733A78" w:rsidR="00513E10" w:rsidRPr="00D76272" w:rsidRDefault="00513E10" w:rsidP="00513E10">
      <w:pPr>
        <w:pStyle w:val="Proposal"/>
        <w:rPr>
          <w:lang w:eastAsia="zh-CN"/>
        </w:rPr>
      </w:pPr>
      <w:bookmarkStart w:id="5" w:name="_Toc197623356"/>
      <w:r>
        <w:t>For Model A discovery, w</w:t>
      </w:r>
      <w:r w:rsidR="008F0DA7" w:rsidRPr="008F0DA7">
        <w:rPr>
          <w:rFonts w:cs="Arial"/>
        </w:rPr>
        <w:t>hen the parent UE in idle/inactive performs</w:t>
      </w:r>
      <w:r w:rsidR="009E1C06">
        <w:rPr>
          <w:rFonts w:cs="Arial"/>
        </w:rPr>
        <w:t xml:space="preserve"> relay</w:t>
      </w:r>
      <w:r w:rsidR="008F0DA7" w:rsidRPr="008F0DA7">
        <w:rPr>
          <w:rFonts w:cs="Arial"/>
        </w:rPr>
        <w:t xml:space="preserve"> reselection, </w:t>
      </w:r>
      <w:r>
        <w:rPr>
          <w:rFonts w:cs="Arial"/>
        </w:rPr>
        <w:t>the parent UE may trigger discovery message towards child UE(s)</w:t>
      </w:r>
      <w:r w:rsidR="009309D3">
        <w:rPr>
          <w:rFonts w:cs="Arial"/>
        </w:rPr>
        <w:t>. No RAN2 impact is assumed. FFS whether to inform SA2 on this.</w:t>
      </w:r>
      <w:bookmarkEnd w:id="5"/>
    </w:p>
    <w:p w14:paraId="5A0CF249" w14:textId="77777777" w:rsidR="009309D3" w:rsidRDefault="009309D3" w:rsidP="00D76272">
      <w:pPr>
        <w:pStyle w:val="Proposal"/>
        <w:numPr>
          <w:ilvl w:val="0"/>
          <w:numId w:val="0"/>
        </w:numPr>
        <w:rPr>
          <w:lang w:eastAsia="zh-CN"/>
        </w:rPr>
      </w:pPr>
    </w:p>
    <w:p w14:paraId="19DB0D56" w14:textId="5869F363" w:rsidR="00513E10" w:rsidRDefault="00D9400D" w:rsidP="00D9400D">
      <w:pPr>
        <w:rPr>
          <w:rFonts w:ascii="Arial" w:hAnsi="Arial" w:cs="Arial"/>
          <w:iCs/>
        </w:rPr>
      </w:pPr>
      <w:r w:rsidRPr="00D76272">
        <w:rPr>
          <w:rFonts w:ascii="Arial" w:hAnsi="Arial" w:cs="Arial"/>
        </w:rPr>
        <w:t xml:space="preserve">We think </w:t>
      </w:r>
      <w:r>
        <w:rPr>
          <w:rFonts w:ascii="Arial" w:hAnsi="Arial" w:cs="Arial"/>
        </w:rPr>
        <w:t xml:space="preserve">the issue is also relevant to Mode B discovery, in that case, the patent UE may send a </w:t>
      </w:r>
      <w:proofErr w:type="spellStart"/>
      <w:r>
        <w:rPr>
          <w:i/>
        </w:rPr>
        <w:t>NotificationMessageSidelink</w:t>
      </w:r>
      <w:proofErr w:type="spellEnd"/>
      <w:r>
        <w:rPr>
          <w:rFonts w:ascii="Arial" w:hAnsi="Arial" w:cs="Arial"/>
          <w:iCs/>
        </w:rPr>
        <w:t xml:space="preserve"> to child UE(s) to trigger relay reselection.</w:t>
      </w:r>
    </w:p>
    <w:p w14:paraId="37B096D5" w14:textId="45528EB1" w:rsidR="00D9400D" w:rsidRPr="00EE2C2A" w:rsidRDefault="00D9400D" w:rsidP="00D9400D">
      <w:pPr>
        <w:pStyle w:val="Proposal"/>
        <w:rPr>
          <w:lang w:eastAsia="zh-CN"/>
        </w:rPr>
      </w:pPr>
      <w:bookmarkStart w:id="6" w:name="_Toc197623357"/>
      <w:r>
        <w:t>For Model B discovery, w</w:t>
      </w:r>
      <w:r w:rsidR="008F0DA7" w:rsidRPr="008F0DA7">
        <w:rPr>
          <w:rFonts w:cs="Arial"/>
        </w:rPr>
        <w:t xml:space="preserve">hen the parent UE in idle/inactive performs </w:t>
      </w:r>
      <w:r w:rsidR="009E1C06">
        <w:rPr>
          <w:rFonts w:cs="Arial"/>
        </w:rPr>
        <w:t xml:space="preserve">relay </w:t>
      </w:r>
      <w:r w:rsidR="008F0DA7" w:rsidRPr="008F0DA7">
        <w:rPr>
          <w:rFonts w:cs="Arial"/>
        </w:rPr>
        <w:t xml:space="preserve">reselection, </w:t>
      </w:r>
      <w:r>
        <w:rPr>
          <w:rFonts w:cs="Arial"/>
        </w:rPr>
        <w:t xml:space="preserve">the parent UE </w:t>
      </w:r>
      <w:r w:rsidR="009E1C06">
        <w:rPr>
          <w:rFonts w:cs="Arial"/>
        </w:rPr>
        <w:t xml:space="preserve">sends a </w:t>
      </w:r>
      <w:proofErr w:type="spellStart"/>
      <w:r w:rsidR="00654FD2">
        <w:rPr>
          <w:i/>
        </w:rPr>
        <w:t>NotificationMessageSidelink</w:t>
      </w:r>
      <w:proofErr w:type="spellEnd"/>
      <w:r w:rsidR="00654FD2">
        <w:rPr>
          <w:rFonts w:cs="Arial"/>
          <w:iCs/>
        </w:rPr>
        <w:t xml:space="preserve"> </w:t>
      </w:r>
      <w:r w:rsidR="009E1C06">
        <w:rPr>
          <w:rFonts w:cs="Arial"/>
        </w:rPr>
        <w:t xml:space="preserve">message to child UE(s) to </w:t>
      </w:r>
      <w:r w:rsidR="00654FD2">
        <w:rPr>
          <w:rFonts w:cs="Arial"/>
        </w:rPr>
        <w:t>trigger</w:t>
      </w:r>
      <w:r w:rsidR="009E1C06">
        <w:rPr>
          <w:rFonts w:cs="Arial"/>
        </w:rPr>
        <w:t xml:space="preserve"> relay reselection</w:t>
      </w:r>
      <w:r>
        <w:rPr>
          <w:rFonts w:cs="Arial"/>
        </w:rPr>
        <w:t xml:space="preserve">. FFS </w:t>
      </w:r>
      <w:r w:rsidR="009E1C06">
        <w:rPr>
          <w:rFonts w:cs="Arial"/>
        </w:rPr>
        <w:t>on</w:t>
      </w:r>
      <w:r w:rsidR="000C2664">
        <w:rPr>
          <w:rFonts w:cs="Arial"/>
        </w:rPr>
        <w:t xml:space="preserve"> whether</w:t>
      </w:r>
      <w:r w:rsidR="009E1C06">
        <w:rPr>
          <w:rFonts w:cs="Arial"/>
        </w:rPr>
        <w:t xml:space="preserve"> new cause</w:t>
      </w:r>
      <w:r w:rsidR="000C2664">
        <w:rPr>
          <w:rFonts w:cs="Arial"/>
        </w:rPr>
        <w:t xml:space="preserve"> is needed</w:t>
      </w:r>
      <w:r>
        <w:rPr>
          <w:rFonts w:cs="Arial"/>
        </w:rPr>
        <w:t>.</w:t>
      </w:r>
      <w:bookmarkEnd w:id="6"/>
    </w:p>
    <w:p w14:paraId="4E5EBDD7" w14:textId="77777777" w:rsidR="007B26D8" w:rsidRDefault="007B26D8" w:rsidP="009B3967">
      <w:pPr>
        <w:rPr>
          <w:rFonts w:ascii="Arial" w:hAnsi="Arial" w:cs="Arial"/>
        </w:rPr>
      </w:pPr>
    </w:p>
    <w:p w14:paraId="5E4FBB55" w14:textId="4DAF04FA" w:rsidR="0046562B" w:rsidRPr="00A54E6F" w:rsidRDefault="00A649A8" w:rsidP="009B3967">
      <w:pPr>
        <w:rPr>
          <w:rFonts w:ascii="Arial" w:hAnsi="Arial" w:cs="Arial"/>
        </w:rPr>
      </w:pPr>
      <w:r w:rsidRPr="00A54E6F">
        <w:rPr>
          <w:rFonts w:ascii="Arial" w:hAnsi="Arial" w:cs="Arial"/>
        </w:rPr>
        <w:t xml:space="preserve">In addition, in </w:t>
      </w:r>
      <w:r w:rsidR="0046562B" w:rsidRPr="00A54E6F">
        <w:rPr>
          <w:rFonts w:ascii="Arial" w:hAnsi="Arial" w:cs="Arial"/>
        </w:rPr>
        <w:t>Solution #1</w:t>
      </w:r>
      <w:r w:rsidR="004C3D15" w:rsidRPr="00A54E6F">
        <w:rPr>
          <w:rFonts w:ascii="Arial" w:hAnsi="Arial" w:cs="Arial"/>
        </w:rPr>
        <w:t>(TR 23.700-03)</w:t>
      </w:r>
      <w:r w:rsidR="0046562B" w:rsidRPr="00A54E6F">
        <w:rPr>
          <w:rFonts w:ascii="Arial" w:hAnsi="Arial" w:cs="Arial"/>
        </w:rPr>
        <w:t xml:space="preserve">, SA2 has discussed how to use Hop-Count value in relay (re)selection procedure. In an example, Remote UE selects the Relay UE announcing the least Hop-Count value to build the path with shortest hop numbers. We think it is </w:t>
      </w:r>
      <w:r w:rsidR="004C3D15" w:rsidRPr="00A54E6F">
        <w:rPr>
          <w:rFonts w:ascii="Arial" w:hAnsi="Arial" w:cs="Arial"/>
        </w:rPr>
        <w:t xml:space="preserve">not necessary </w:t>
      </w:r>
      <w:r w:rsidR="0046562B" w:rsidRPr="00A54E6F">
        <w:rPr>
          <w:rFonts w:ascii="Arial" w:hAnsi="Arial" w:cs="Arial"/>
        </w:rPr>
        <w:t>to disclose Hop-Count value into AS, due to below reasons</w:t>
      </w:r>
    </w:p>
    <w:p w14:paraId="10260EA2" w14:textId="77777777" w:rsidR="002E12E2" w:rsidRPr="00A54E6F" w:rsidRDefault="0046562B" w:rsidP="0046562B">
      <w:pPr>
        <w:rPr>
          <w:rFonts w:ascii="Arial" w:hAnsi="Arial" w:cs="Arial"/>
        </w:rPr>
      </w:pPr>
      <w:r w:rsidRPr="00A54E6F">
        <w:rPr>
          <w:rFonts w:ascii="Arial" w:hAnsi="Arial" w:cs="Arial"/>
        </w:rPr>
        <w:t xml:space="preserve">1) </w:t>
      </w:r>
      <w:r w:rsidR="002E12E2" w:rsidRPr="00A54E6F">
        <w:rPr>
          <w:rFonts w:ascii="Arial" w:hAnsi="Arial" w:cs="Arial"/>
        </w:rPr>
        <w:t>Hop-count is included in Discovery or DCR/DCA messages, which are not seen by AS by nature.</w:t>
      </w:r>
    </w:p>
    <w:p w14:paraId="2D555A5E" w14:textId="77777777" w:rsidR="005D468F" w:rsidRPr="00A54E6F" w:rsidRDefault="002E12E2" w:rsidP="0046562B">
      <w:pPr>
        <w:rPr>
          <w:rFonts w:ascii="Arial" w:hAnsi="Arial" w:cs="Arial"/>
        </w:rPr>
      </w:pPr>
      <w:r w:rsidRPr="00A54E6F">
        <w:rPr>
          <w:rFonts w:ascii="Arial" w:hAnsi="Arial" w:cs="Arial"/>
        </w:rPr>
        <w:t xml:space="preserve">2) It is sufficient to categorize such criteria as Upper layer </w:t>
      </w:r>
      <w:proofErr w:type="gramStart"/>
      <w:r w:rsidRPr="00A54E6F">
        <w:rPr>
          <w:rFonts w:ascii="Arial" w:hAnsi="Arial" w:cs="Arial"/>
        </w:rPr>
        <w:t>criteria, and</w:t>
      </w:r>
      <w:proofErr w:type="gramEnd"/>
      <w:r w:rsidRPr="00A54E6F">
        <w:rPr>
          <w:rFonts w:ascii="Arial" w:hAnsi="Arial" w:cs="Arial"/>
        </w:rPr>
        <w:t xml:space="preserve"> leave them to be handled by Upper layers.</w:t>
      </w:r>
      <w:r w:rsidR="005D468F" w:rsidRPr="00A54E6F">
        <w:rPr>
          <w:rFonts w:ascii="Arial" w:hAnsi="Arial" w:cs="Arial"/>
        </w:rPr>
        <w:t xml:space="preserve"> Disclose them to AS may introduce double control/usage of these criteria at both Upper layer and AS layer, which increases additional complexity.</w:t>
      </w:r>
    </w:p>
    <w:p w14:paraId="7D282426" w14:textId="77777777" w:rsidR="005D468F" w:rsidRPr="00A54E6F" w:rsidRDefault="005D468F" w:rsidP="0046562B">
      <w:pPr>
        <w:rPr>
          <w:rFonts w:ascii="Arial" w:hAnsi="Arial" w:cs="Arial"/>
        </w:rPr>
      </w:pPr>
      <w:r w:rsidRPr="00A54E6F">
        <w:rPr>
          <w:rFonts w:ascii="Arial" w:hAnsi="Arial" w:cs="Arial"/>
        </w:rPr>
        <w:t>Therefore, we propose that</w:t>
      </w:r>
    </w:p>
    <w:p w14:paraId="32D855F7" w14:textId="76D42CC8" w:rsidR="005D468F" w:rsidRPr="00A54E6F" w:rsidRDefault="005D468F" w:rsidP="005D468F">
      <w:pPr>
        <w:pStyle w:val="Proposal"/>
        <w:rPr>
          <w:lang w:eastAsia="ko-KR"/>
        </w:rPr>
      </w:pPr>
      <w:bookmarkStart w:id="7" w:name="_Toc197623358"/>
      <w:r w:rsidRPr="00A54E6F">
        <w:rPr>
          <w:rFonts w:cs="Arial"/>
        </w:rPr>
        <w:t xml:space="preserve">Hop-Count can be categorized as </w:t>
      </w:r>
      <w:r w:rsidR="00B50D2D" w:rsidRPr="00A54E6F">
        <w:rPr>
          <w:rFonts w:cs="Arial"/>
        </w:rPr>
        <w:t>an u</w:t>
      </w:r>
      <w:r w:rsidRPr="00A54E6F">
        <w:rPr>
          <w:rFonts w:cs="Arial"/>
        </w:rPr>
        <w:t xml:space="preserve">pper layer criterion and left to be handled by </w:t>
      </w:r>
      <w:r w:rsidR="00B50D2D" w:rsidRPr="00A54E6F">
        <w:rPr>
          <w:rFonts w:cs="Arial"/>
        </w:rPr>
        <w:t>u</w:t>
      </w:r>
      <w:r w:rsidRPr="00A54E6F">
        <w:rPr>
          <w:rFonts w:cs="Arial"/>
        </w:rPr>
        <w:t>pper layer, and therefore, no need to be disclosed to AS layer.</w:t>
      </w:r>
      <w:bookmarkEnd w:id="7"/>
      <w:r w:rsidRPr="00A54E6F">
        <w:rPr>
          <w:rFonts w:cs="Arial"/>
          <w:lang w:eastAsia="zh-CN"/>
        </w:rPr>
        <w:t xml:space="preserve"> </w:t>
      </w:r>
    </w:p>
    <w:p w14:paraId="2126812F" w14:textId="77777777" w:rsidR="005B2503" w:rsidRPr="00984BE1" w:rsidRDefault="005B2503" w:rsidP="00B65ACE"/>
    <w:p w14:paraId="0CF6040A" w14:textId="675148C0" w:rsidR="00064E39" w:rsidRPr="00A54E6F" w:rsidRDefault="00E97523" w:rsidP="00064E39">
      <w:pPr>
        <w:pStyle w:val="Heading1"/>
      </w:pPr>
      <w:bookmarkStart w:id="8" w:name="_Toc70424553"/>
      <w:bookmarkStart w:id="9" w:name="_Ref189046994"/>
      <w:bookmarkEnd w:id="8"/>
      <w:r w:rsidRPr="00A54E6F">
        <w:lastRenderedPageBreak/>
        <w:t>3</w:t>
      </w:r>
      <w:r w:rsidR="002518DD" w:rsidRPr="00A54E6F">
        <w:tab/>
      </w:r>
      <w:r w:rsidR="00064E39" w:rsidRPr="00A54E6F">
        <w:t>Conclusion</w:t>
      </w:r>
    </w:p>
    <w:p w14:paraId="5505AD1A" w14:textId="77777777" w:rsidR="00064E39" w:rsidRPr="00A54E6F" w:rsidRDefault="00064E39" w:rsidP="00064E39">
      <w:pPr>
        <w:pStyle w:val="BodyText"/>
        <w:rPr>
          <w:b/>
          <w:bCs/>
        </w:rPr>
      </w:pPr>
      <w:r w:rsidRPr="00A54E6F">
        <w:t>In the previous sections we made the following observations:</w:t>
      </w:r>
      <w:r w:rsidRPr="00A54E6F">
        <w:rPr>
          <w:b/>
          <w:bCs/>
        </w:rPr>
        <w:t xml:space="preserve"> </w:t>
      </w:r>
    </w:p>
    <w:p w14:paraId="7DC46F5D" w14:textId="1A884197" w:rsidR="00064E39" w:rsidRPr="00A54E6F" w:rsidRDefault="00064E39" w:rsidP="00064E39">
      <w:pPr>
        <w:pStyle w:val="BodyText"/>
        <w:rPr>
          <w:b/>
          <w:bCs/>
        </w:rPr>
      </w:pPr>
      <w:r w:rsidRPr="00A54E6F">
        <w:rPr>
          <w:bCs/>
        </w:rPr>
        <w:fldChar w:fldCharType="begin"/>
      </w:r>
      <w:r w:rsidRPr="00A54E6F">
        <w:rPr>
          <w:bCs/>
        </w:rPr>
        <w:instrText xml:space="preserve"> TOC \f O \n \h \z \t "Observation" \c </w:instrText>
      </w:r>
      <w:r w:rsidRPr="00A54E6F">
        <w:rPr>
          <w:bCs/>
        </w:rPr>
        <w:fldChar w:fldCharType="separate"/>
      </w:r>
      <w:r w:rsidR="00D97220">
        <w:rPr>
          <w:noProof/>
          <w:lang w:val="en-US"/>
        </w:rPr>
        <w:t>No table of figures entries found.</w:t>
      </w:r>
      <w:r w:rsidRPr="00A54E6F">
        <w:rPr>
          <w:b/>
          <w:bCs/>
        </w:rPr>
        <w:fldChar w:fldCharType="end"/>
      </w:r>
    </w:p>
    <w:p w14:paraId="73F14E13" w14:textId="77777777" w:rsidR="00064E39" w:rsidRPr="00A54E6F" w:rsidRDefault="00064E39" w:rsidP="00064E39">
      <w:pPr>
        <w:pStyle w:val="BodyText"/>
      </w:pPr>
      <w:r w:rsidRPr="00A54E6F">
        <w:t>Based on the discussion in the previous sections we propose the following:</w:t>
      </w:r>
    </w:p>
    <w:p w14:paraId="642EABEE" w14:textId="7423E66A" w:rsidR="00962302"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A54E6F">
        <w:rPr>
          <w:b w:val="0"/>
          <w:bCs/>
          <w:lang w:val="en-US"/>
        </w:rPr>
        <w:fldChar w:fldCharType="begin"/>
      </w:r>
      <w:r w:rsidRPr="00A54E6F">
        <w:rPr>
          <w:b w:val="0"/>
          <w:bCs/>
          <w:lang w:val="en-US"/>
        </w:rPr>
        <w:instrText xml:space="preserve"> TOC \n \h \z \t "Proposal" \c </w:instrText>
      </w:r>
      <w:r w:rsidRPr="00A54E6F">
        <w:rPr>
          <w:b w:val="0"/>
          <w:bCs/>
          <w:lang w:val="en-US"/>
        </w:rPr>
        <w:fldChar w:fldCharType="separate"/>
      </w:r>
      <w:hyperlink w:anchor="_Toc197623355" w:history="1">
        <w:r w:rsidR="00962302" w:rsidRPr="007D16D9">
          <w:rPr>
            <w:rStyle w:val="Hyperlink"/>
            <w:noProof/>
            <w:lang w:eastAsia="zh-CN"/>
          </w:rPr>
          <w:t>Proposal 1</w:t>
        </w:r>
        <w:r w:rsidR="00962302">
          <w:rPr>
            <w:rFonts w:asciiTheme="minorHAnsi" w:eastAsiaTheme="minorEastAsia" w:hAnsiTheme="minorHAnsi" w:cstheme="minorBidi"/>
            <w:b w:val="0"/>
            <w:noProof/>
            <w:kern w:val="2"/>
            <w:sz w:val="24"/>
            <w:szCs w:val="24"/>
            <w:lang w:val="en-SE" w:eastAsia="zh-CN"/>
            <w14:ligatures w14:val="standardContextual"/>
          </w:rPr>
          <w:tab/>
        </w:r>
        <w:r w:rsidR="00962302" w:rsidRPr="007D16D9">
          <w:rPr>
            <w:rStyle w:val="Hyperlink"/>
            <w:noProof/>
          </w:rPr>
          <w:t xml:space="preserve">When an intermediate relay UE receives a </w:t>
        </w:r>
        <w:r w:rsidR="00962302" w:rsidRPr="007D16D9">
          <w:rPr>
            <w:rStyle w:val="Hyperlink"/>
            <w:i/>
            <w:noProof/>
          </w:rPr>
          <w:t>NotificationMessageSidelink</w:t>
        </w:r>
        <w:r w:rsidR="00962302" w:rsidRPr="007D16D9">
          <w:rPr>
            <w:rStyle w:val="Hyperlink"/>
            <w:noProof/>
          </w:rPr>
          <w:t xml:space="preserve"> message from the parent, the intermediate relay UE g</w:t>
        </w:r>
        <w:r w:rsidR="00962302" w:rsidRPr="007D16D9">
          <w:rPr>
            <w:rStyle w:val="Hyperlink"/>
            <w:rFonts w:cs="Arial"/>
            <w:noProof/>
          </w:rPr>
          <w:t>enerate a new notification message and send it to the child UEs, with an updated cause that reflects its own response, such as relay reselection or re-establishment</w:t>
        </w:r>
      </w:hyperlink>
    </w:p>
    <w:p w14:paraId="6D86C577" w14:textId="071BFFDE" w:rsidR="00962302" w:rsidRDefault="0096230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3356" w:history="1">
        <w:r w:rsidRPr="007D16D9">
          <w:rPr>
            <w:rStyle w:val="Hyperlink"/>
            <w:noProof/>
            <w:lang w:eastAsia="zh-CN"/>
          </w:rPr>
          <w:t>Proposal 2</w:t>
        </w:r>
        <w:r>
          <w:rPr>
            <w:rFonts w:asciiTheme="minorHAnsi" w:eastAsiaTheme="minorEastAsia" w:hAnsiTheme="minorHAnsi" w:cstheme="minorBidi"/>
            <w:b w:val="0"/>
            <w:noProof/>
            <w:kern w:val="2"/>
            <w:sz w:val="24"/>
            <w:szCs w:val="24"/>
            <w:lang w:val="en-SE" w:eastAsia="zh-CN"/>
            <w14:ligatures w14:val="standardContextual"/>
          </w:rPr>
          <w:tab/>
        </w:r>
        <w:r w:rsidRPr="007D16D9">
          <w:rPr>
            <w:rStyle w:val="Hyperlink"/>
            <w:noProof/>
          </w:rPr>
          <w:t>For Model A discovery, w</w:t>
        </w:r>
        <w:r w:rsidRPr="007D16D9">
          <w:rPr>
            <w:rStyle w:val="Hyperlink"/>
            <w:rFonts w:cs="Arial"/>
            <w:noProof/>
          </w:rPr>
          <w:t>hen the parent UE in idle/inactive performs relay reselection, the parent UE may trigger discovery message towards child UE(s). No RAN2 impact is assumed. FFS whether to inform SA2 on this.</w:t>
        </w:r>
      </w:hyperlink>
    </w:p>
    <w:p w14:paraId="665257AB" w14:textId="501D7D6C" w:rsidR="00962302" w:rsidRDefault="0096230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3357" w:history="1">
        <w:r w:rsidRPr="007D16D9">
          <w:rPr>
            <w:rStyle w:val="Hyperlink"/>
            <w:noProof/>
            <w:lang w:eastAsia="zh-CN"/>
          </w:rPr>
          <w:t>Proposal 3</w:t>
        </w:r>
        <w:r>
          <w:rPr>
            <w:rFonts w:asciiTheme="minorHAnsi" w:eastAsiaTheme="minorEastAsia" w:hAnsiTheme="minorHAnsi" w:cstheme="minorBidi"/>
            <w:b w:val="0"/>
            <w:noProof/>
            <w:kern w:val="2"/>
            <w:sz w:val="24"/>
            <w:szCs w:val="24"/>
            <w:lang w:val="en-SE" w:eastAsia="zh-CN"/>
            <w14:ligatures w14:val="standardContextual"/>
          </w:rPr>
          <w:tab/>
        </w:r>
        <w:r w:rsidRPr="007D16D9">
          <w:rPr>
            <w:rStyle w:val="Hyperlink"/>
            <w:noProof/>
          </w:rPr>
          <w:t>For Model B discovery, w</w:t>
        </w:r>
        <w:r w:rsidRPr="007D16D9">
          <w:rPr>
            <w:rStyle w:val="Hyperlink"/>
            <w:rFonts w:cs="Arial"/>
            <w:noProof/>
          </w:rPr>
          <w:t xml:space="preserve">hen the parent UE in idle/inactive performs relay reselection, the parent UE sends a </w:t>
        </w:r>
        <w:r w:rsidRPr="007D16D9">
          <w:rPr>
            <w:rStyle w:val="Hyperlink"/>
            <w:i/>
            <w:noProof/>
          </w:rPr>
          <w:t>NotificationMessageSidelink</w:t>
        </w:r>
        <w:r w:rsidRPr="007D16D9">
          <w:rPr>
            <w:rStyle w:val="Hyperlink"/>
            <w:rFonts w:cs="Arial"/>
            <w:iCs/>
            <w:noProof/>
          </w:rPr>
          <w:t xml:space="preserve"> </w:t>
        </w:r>
        <w:r w:rsidRPr="007D16D9">
          <w:rPr>
            <w:rStyle w:val="Hyperlink"/>
            <w:rFonts w:cs="Arial"/>
            <w:noProof/>
          </w:rPr>
          <w:t>message to child UE(s) to trigger relay reselection. FFS on whether new cause is needed.</w:t>
        </w:r>
      </w:hyperlink>
    </w:p>
    <w:p w14:paraId="7FFA3B9F" w14:textId="37084A8B" w:rsidR="00962302" w:rsidRDefault="00962302">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23358" w:history="1">
        <w:r w:rsidRPr="007D16D9">
          <w:rPr>
            <w:rStyle w:val="Hyperlink"/>
            <w:noProof/>
            <w:lang w:eastAsia="ko-KR"/>
          </w:rPr>
          <w:t>Proposal 4</w:t>
        </w:r>
        <w:r>
          <w:rPr>
            <w:rFonts w:asciiTheme="minorHAnsi" w:eastAsiaTheme="minorEastAsia" w:hAnsiTheme="minorHAnsi" w:cstheme="minorBidi"/>
            <w:b w:val="0"/>
            <w:noProof/>
            <w:kern w:val="2"/>
            <w:sz w:val="24"/>
            <w:szCs w:val="24"/>
            <w:lang w:val="en-SE" w:eastAsia="zh-CN"/>
            <w14:ligatures w14:val="standardContextual"/>
          </w:rPr>
          <w:tab/>
        </w:r>
        <w:r w:rsidRPr="007D16D9">
          <w:rPr>
            <w:rStyle w:val="Hyperlink"/>
            <w:rFonts w:cs="Arial"/>
            <w:noProof/>
          </w:rPr>
          <w:t>Hop-Count can be categorized as an upper layer criterion and left to be handled by upper layer, and therefore, no need to be disclosed to AS layer.</w:t>
        </w:r>
      </w:hyperlink>
    </w:p>
    <w:p w14:paraId="6AB824BA" w14:textId="59E5C4B0" w:rsidR="00064E39" w:rsidRPr="00A54E6F" w:rsidRDefault="00064E39" w:rsidP="003C1E4A">
      <w:pPr>
        <w:pStyle w:val="BodyText"/>
        <w:rPr>
          <w:b/>
          <w:bCs/>
          <w:lang w:val="en-US"/>
        </w:rPr>
      </w:pPr>
      <w:r w:rsidRPr="00A54E6F">
        <w:rPr>
          <w:b/>
          <w:bCs/>
          <w:lang w:val="en-US"/>
        </w:rPr>
        <w:fldChar w:fldCharType="end"/>
      </w:r>
    </w:p>
    <w:p w14:paraId="7CF5652F" w14:textId="239A56FE" w:rsidR="002518DD" w:rsidRPr="00A54E6F" w:rsidRDefault="002518DD" w:rsidP="002518DD">
      <w:pPr>
        <w:pStyle w:val="Heading1"/>
      </w:pPr>
      <w:r w:rsidRPr="00A54E6F">
        <w:t>4</w:t>
      </w:r>
      <w:r w:rsidRPr="00A54E6F">
        <w:tab/>
        <w:t>References</w:t>
      </w:r>
    </w:p>
    <w:p w14:paraId="55A95CCA" w14:textId="5770E0D3" w:rsidR="002518DD" w:rsidRPr="00A54E6F" w:rsidRDefault="002518DD" w:rsidP="00AE7055">
      <w:pPr>
        <w:rPr>
          <w:bCs/>
        </w:rPr>
      </w:pPr>
      <w:r w:rsidRPr="00CE1BD8">
        <w:rPr>
          <w:rFonts w:ascii="Arial" w:hAnsi="Arial" w:cs="Arial"/>
        </w:rPr>
        <w:t>[1] RP-241609,</w:t>
      </w:r>
      <w:r w:rsidRPr="00A54E6F">
        <w:t xml:space="preserve"> “</w:t>
      </w:r>
      <w:r w:rsidRPr="00A54E6F">
        <w:rPr>
          <w:rFonts w:ascii="Arial" w:eastAsia="Batang" w:hAnsi="Arial" w:cs="Arial" w:hint="eastAsia"/>
          <w:bCs/>
          <w:lang w:eastAsia="ko-KR"/>
        </w:rPr>
        <w:t>New</w:t>
      </w:r>
      <w:r w:rsidRPr="00A54E6F">
        <w:rPr>
          <w:rFonts w:ascii="Arial" w:eastAsia="Batang" w:hAnsi="Arial" w:cs="Arial"/>
          <w:bCs/>
          <w:lang w:eastAsia="zh-CN"/>
        </w:rPr>
        <w:t xml:space="preserve"> WID on NR </w:t>
      </w:r>
      <w:proofErr w:type="spellStart"/>
      <w:r w:rsidRPr="00A54E6F">
        <w:rPr>
          <w:rFonts w:ascii="Arial" w:eastAsia="Batang" w:hAnsi="Arial" w:cs="Arial"/>
          <w:bCs/>
          <w:lang w:eastAsia="zh-CN"/>
        </w:rPr>
        <w:t>sidelink</w:t>
      </w:r>
      <w:proofErr w:type="spellEnd"/>
      <w:r w:rsidRPr="00A54E6F">
        <w:rPr>
          <w:rFonts w:ascii="Arial" w:eastAsia="Batang" w:hAnsi="Arial" w:cs="Arial"/>
          <w:bCs/>
          <w:lang w:eastAsia="zh-CN"/>
        </w:rPr>
        <w:t xml:space="preserve"> multi-hop relay</w:t>
      </w:r>
      <w:r w:rsidR="00567420">
        <w:rPr>
          <w:rFonts w:ascii="Arial" w:eastAsia="Batang" w:hAnsi="Arial" w:cs="Arial"/>
          <w:bCs/>
          <w:lang w:eastAsia="zh-CN"/>
        </w:rPr>
        <w:t>”, 3GPP TSG RAN Meeting #104, Shanghai, China, 17 – 20 June 2024</w:t>
      </w:r>
      <w:r w:rsidRPr="00A54E6F">
        <w:rPr>
          <w:rFonts w:ascii="Arial" w:eastAsia="Batang" w:hAnsi="Arial"/>
          <w:bCs/>
          <w:lang w:val="en-US" w:eastAsia="ko-KR"/>
        </w:rPr>
        <w:t>.</w:t>
      </w:r>
    </w:p>
    <w:p w14:paraId="0F9E7B91" w14:textId="77777777" w:rsidR="002518DD" w:rsidRPr="00A54E6F" w:rsidRDefault="002518DD" w:rsidP="003C1E4A">
      <w:pPr>
        <w:pStyle w:val="BodyText"/>
      </w:pPr>
    </w:p>
    <w:bookmarkEnd w:id="9"/>
    <w:sectPr w:rsidR="002518DD" w:rsidRPr="00A54E6F"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A48FF" w14:textId="77777777" w:rsidR="00A10DC6" w:rsidRDefault="00A10DC6">
      <w:r>
        <w:separator/>
      </w:r>
    </w:p>
  </w:endnote>
  <w:endnote w:type="continuationSeparator" w:id="0">
    <w:p w14:paraId="686C6BF8" w14:textId="77777777" w:rsidR="00A10DC6" w:rsidRDefault="00A10DC6">
      <w:r>
        <w:continuationSeparator/>
      </w:r>
    </w:p>
  </w:endnote>
  <w:endnote w:type="continuationNotice" w:id="1">
    <w:p w14:paraId="4B5EDDC6"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Ericsson Hilda">
    <w:altName w:val="Cambria"/>
    <w:panose1 w:val="000005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73D3E" w14:textId="77777777" w:rsidR="00A10DC6" w:rsidRDefault="00A10DC6">
      <w:r>
        <w:separator/>
      </w:r>
    </w:p>
  </w:footnote>
  <w:footnote w:type="continuationSeparator" w:id="0">
    <w:p w14:paraId="5DA40F68" w14:textId="77777777" w:rsidR="00A10DC6" w:rsidRDefault="00A10DC6">
      <w:r>
        <w:continuationSeparator/>
      </w:r>
    </w:p>
  </w:footnote>
  <w:footnote w:type="continuationNotice" w:id="1">
    <w:p w14:paraId="0514A593"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6EA126F"/>
    <w:multiLevelType w:val="hybridMultilevel"/>
    <w:tmpl w:val="EF34670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4073"/>
        </w:tabs>
        <w:ind w:left="4073" w:hanging="360"/>
      </w:pPr>
    </w:lvl>
    <w:lvl w:ilvl="2" w:tplc="0409001B" w:tentative="1">
      <w:start w:val="1"/>
      <w:numFmt w:val="lowerRoman"/>
      <w:lvlText w:val="%3."/>
      <w:lvlJc w:val="right"/>
      <w:pPr>
        <w:tabs>
          <w:tab w:val="num" w:pos="4793"/>
        </w:tabs>
        <w:ind w:left="4793" w:hanging="180"/>
      </w:pPr>
    </w:lvl>
    <w:lvl w:ilvl="3" w:tplc="0409000F" w:tentative="1">
      <w:start w:val="1"/>
      <w:numFmt w:val="decimal"/>
      <w:lvlText w:val="%4."/>
      <w:lvlJc w:val="left"/>
      <w:pPr>
        <w:tabs>
          <w:tab w:val="num" w:pos="5513"/>
        </w:tabs>
        <w:ind w:left="5513" w:hanging="360"/>
      </w:pPr>
    </w:lvl>
    <w:lvl w:ilvl="4" w:tplc="04090019" w:tentative="1">
      <w:start w:val="1"/>
      <w:numFmt w:val="lowerLetter"/>
      <w:lvlText w:val="%5."/>
      <w:lvlJc w:val="left"/>
      <w:pPr>
        <w:tabs>
          <w:tab w:val="num" w:pos="6233"/>
        </w:tabs>
        <w:ind w:left="6233" w:hanging="360"/>
      </w:pPr>
    </w:lvl>
    <w:lvl w:ilvl="5" w:tplc="0409001B" w:tentative="1">
      <w:start w:val="1"/>
      <w:numFmt w:val="lowerRoman"/>
      <w:lvlText w:val="%6."/>
      <w:lvlJc w:val="right"/>
      <w:pPr>
        <w:tabs>
          <w:tab w:val="num" w:pos="6953"/>
        </w:tabs>
        <w:ind w:left="6953" w:hanging="180"/>
      </w:pPr>
    </w:lvl>
    <w:lvl w:ilvl="6" w:tplc="0409000F" w:tentative="1">
      <w:start w:val="1"/>
      <w:numFmt w:val="decimal"/>
      <w:lvlText w:val="%7."/>
      <w:lvlJc w:val="left"/>
      <w:pPr>
        <w:tabs>
          <w:tab w:val="num" w:pos="7673"/>
        </w:tabs>
        <w:ind w:left="7673" w:hanging="360"/>
      </w:pPr>
    </w:lvl>
    <w:lvl w:ilvl="7" w:tplc="04090019" w:tentative="1">
      <w:start w:val="1"/>
      <w:numFmt w:val="lowerLetter"/>
      <w:lvlText w:val="%8."/>
      <w:lvlJc w:val="left"/>
      <w:pPr>
        <w:tabs>
          <w:tab w:val="num" w:pos="8393"/>
        </w:tabs>
        <w:ind w:left="8393" w:hanging="360"/>
      </w:pPr>
    </w:lvl>
    <w:lvl w:ilvl="8" w:tplc="0409001B" w:tentative="1">
      <w:start w:val="1"/>
      <w:numFmt w:val="lowerRoman"/>
      <w:lvlText w:val="%9."/>
      <w:lvlJc w:val="right"/>
      <w:pPr>
        <w:tabs>
          <w:tab w:val="num" w:pos="9113"/>
        </w:tabs>
        <w:ind w:left="9113" w:hanging="180"/>
      </w:pPr>
    </w:lvl>
  </w:abstractNum>
  <w:abstractNum w:abstractNumId="2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A17E9"/>
    <w:multiLevelType w:val="hybridMultilevel"/>
    <w:tmpl w:val="0B58840C"/>
    <w:lvl w:ilvl="0" w:tplc="4E3E320C">
      <w:start w:val="1"/>
      <w:numFmt w:val="bullet"/>
      <w:lvlText w:val="●"/>
      <w:lvlJc w:val="left"/>
      <w:pPr>
        <w:tabs>
          <w:tab w:val="num" w:pos="720"/>
        </w:tabs>
        <w:ind w:left="720" w:hanging="360"/>
      </w:pPr>
      <w:rPr>
        <w:rFonts w:ascii="Ericsson Hilda" w:hAnsi="Ericsson Hilda" w:hint="default"/>
      </w:rPr>
    </w:lvl>
    <w:lvl w:ilvl="1" w:tplc="5492E6F4" w:tentative="1">
      <w:start w:val="1"/>
      <w:numFmt w:val="bullet"/>
      <w:lvlText w:val="●"/>
      <w:lvlJc w:val="left"/>
      <w:pPr>
        <w:tabs>
          <w:tab w:val="num" w:pos="1440"/>
        </w:tabs>
        <w:ind w:left="1440" w:hanging="360"/>
      </w:pPr>
      <w:rPr>
        <w:rFonts w:ascii="Ericsson Hilda" w:hAnsi="Ericsson Hilda" w:hint="default"/>
      </w:rPr>
    </w:lvl>
    <w:lvl w:ilvl="2" w:tplc="D31EC284" w:tentative="1">
      <w:start w:val="1"/>
      <w:numFmt w:val="bullet"/>
      <w:lvlText w:val="●"/>
      <w:lvlJc w:val="left"/>
      <w:pPr>
        <w:tabs>
          <w:tab w:val="num" w:pos="2160"/>
        </w:tabs>
        <w:ind w:left="2160" w:hanging="360"/>
      </w:pPr>
      <w:rPr>
        <w:rFonts w:ascii="Ericsson Hilda" w:hAnsi="Ericsson Hilda" w:hint="default"/>
      </w:rPr>
    </w:lvl>
    <w:lvl w:ilvl="3" w:tplc="E022FC02" w:tentative="1">
      <w:start w:val="1"/>
      <w:numFmt w:val="bullet"/>
      <w:lvlText w:val="●"/>
      <w:lvlJc w:val="left"/>
      <w:pPr>
        <w:tabs>
          <w:tab w:val="num" w:pos="2880"/>
        </w:tabs>
        <w:ind w:left="2880" w:hanging="360"/>
      </w:pPr>
      <w:rPr>
        <w:rFonts w:ascii="Ericsson Hilda" w:hAnsi="Ericsson Hilda" w:hint="default"/>
      </w:rPr>
    </w:lvl>
    <w:lvl w:ilvl="4" w:tplc="5E1E1E0C" w:tentative="1">
      <w:start w:val="1"/>
      <w:numFmt w:val="bullet"/>
      <w:lvlText w:val="●"/>
      <w:lvlJc w:val="left"/>
      <w:pPr>
        <w:tabs>
          <w:tab w:val="num" w:pos="3600"/>
        </w:tabs>
        <w:ind w:left="3600" w:hanging="360"/>
      </w:pPr>
      <w:rPr>
        <w:rFonts w:ascii="Ericsson Hilda" w:hAnsi="Ericsson Hilda" w:hint="default"/>
      </w:rPr>
    </w:lvl>
    <w:lvl w:ilvl="5" w:tplc="0D2A5104" w:tentative="1">
      <w:start w:val="1"/>
      <w:numFmt w:val="bullet"/>
      <w:lvlText w:val="●"/>
      <w:lvlJc w:val="left"/>
      <w:pPr>
        <w:tabs>
          <w:tab w:val="num" w:pos="4320"/>
        </w:tabs>
        <w:ind w:left="4320" w:hanging="360"/>
      </w:pPr>
      <w:rPr>
        <w:rFonts w:ascii="Ericsson Hilda" w:hAnsi="Ericsson Hilda" w:hint="default"/>
      </w:rPr>
    </w:lvl>
    <w:lvl w:ilvl="6" w:tplc="896ED6BA" w:tentative="1">
      <w:start w:val="1"/>
      <w:numFmt w:val="bullet"/>
      <w:lvlText w:val="●"/>
      <w:lvlJc w:val="left"/>
      <w:pPr>
        <w:tabs>
          <w:tab w:val="num" w:pos="5040"/>
        </w:tabs>
        <w:ind w:left="5040" w:hanging="360"/>
      </w:pPr>
      <w:rPr>
        <w:rFonts w:ascii="Ericsson Hilda" w:hAnsi="Ericsson Hilda" w:hint="default"/>
      </w:rPr>
    </w:lvl>
    <w:lvl w:ilvl="7" w:tplc="239A2792" w:tentative="1">
      <w:start w:val="1"/>
      <w:numFmt w:val="bullet"/>
      <w:lvlText w:val="●"/>
      <w:lvlJc w:val="left"/>
      <w:pPr>
        <w:tabs>
          <w:tab w:val="num" w:pos="5760"/>
        </w:tabs>
        <w:ind w:left="5760" w:hanging="360"/>
      </w:pPr>
      <w:rPr>
        <w:rFonts w:ascii="Ericsson Hilda" w:hAnsi="Ericsson Hilda" w:hint="default"/>
      </w:rPr>
    </w:lvl>
    <w:lvl w:ilvl="8" w:tplc="528AC9EC"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A2CC3"/>
    <w:multiLevelType w:val="hybridMultilevel"/>
    <w:tmpl w:val="CC1866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515805"/>
    <w:multiLevelType w:val="hybridMultilevel"/>
    <w:tmpl w:val="BE8ED6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5"/>
  </w:num>
  <w:num w:numId="2" w16cid:durableId="539241444">
    <w:abstractNumId w:val="20"/>
  </w:num>
  <w:num w:numId="3" w16cid:durableId="633946746">
    <w:abstractNumId w:val="0"/>
  </w:num>
  <w:num w:numId="4" w16cid:durableId="838884328">
    <w:abstractNumId w:val="28"/>
  </w:num>
  <w:num w:numId="5" w16cid:durableId="1250696418">
    <w:abstractNumId w:val="30"/>
  </w:num>
  <w:num w:numId="6" w16cid:durableId="445852693">
    <w:abstractNumId w:val="31"/>
  </w:num>
  <w:num w:numId="7" w16cid:durableId="827941845">
    <w:abstractNumId w:val="10"/>
  </w:num>
  <w:num w:numId="8" w16cid:durableId="1987388787">
    <w:abstractNumId w:val="15"/>
  </w:num>
  <w:num w:numId="9" w16cid:durableId="2106924709">
    <w:abstractNumId w:val="4"/>
  </w:num>
  <w:num w:numId="10" w16cid:durableId="1595745224">
    <w:abstractNumId w:val="44"/>
  </w:num>
  <w:num w:numId="11" w16cid:durableId="845285635">
    <w:abstractNumId w:val="16"/>
  </w:num>
  <w:num w:numId="12" w16cid:durableId="1653481620">
    <w:abstractNumId w:val="40"/>
  </w:num>
  <w:num w:numId="13" w16cid:durableId="554195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2"/>
  </w:num>
  <w:num w:numId="15" w16cid:durableId="52390330">
    <w:abstractNumId w:val="21"/>
  </w:num>
  <w:num w:numId="16" w16cid:durableId="1577207279">
    <w:abstractNumId w:val="34"/>
  </w:num>
  <w:num w:numId="17" w16cid:durableId="35349708">
    <w:abstractNumId w:val="2"/>
  </w:num>
  <w:num w:numId="18" w16cid:durableId="1813594014">
    <w:abstractNumId w:val="39"/>
  </w:num>
  <w:num w:numId="19" w16cid:durableId="1070811110">
    <w:abstractNumId w:val="23"/>
  </w:num>
  <w:num w:numId="20" w16cid:durableId="2135325546">
    <w:abstractNumId w:val="32"/>
  </w:num>
  <w:num w:numId="21" w16cid:durableId="1427917836">
    <w:abstractNumId w:val="19"/>
  </w:num>
  <w:num w:numId="22" w16cid:durableId="1738355399">
    <w:abstractNumId w:val="14"/>
  </w:num>
  <w:num w:numId="23" w16cid:durableId="1248688841">
    <w:abstractNumId w:val="35"/>
  </w:num>
  <w:num w:numId="24" w16cid:durableId="1184130790">
    <w:abstractNumId w:val="6"/>
  </w:num>
  <w:num w:numId="25" w16cid:durableId="19395637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7"/>
  </w:num>
  <w:num w:numId="28" w16cid:durableId="1827238940">
    <w:abstractNumId w:val="9"/>
  </w:num>
  <w:num w:numId="29" w16cid:durableId="353848313">
    <w:abstractNumId w:val="7"/>
  </w:num>
  <w:num w:numId="30" w16cid:durableId="821625829">
    <w:abstractNumId w:val="41"/>
  </w:num>
  <w:num w:numId="31" w16cid:durableId="546181170">
    <w:abstractNumId w:val="43"/>
  </w:num>
  <w:num w:numId="32" w16cid:durableId="2012222963">
    <w:abstractNumId w:val="38"/>
  </w:num>
  <w:num w:numId="33" w16cid:durableId="590355020">
    <w:abstractNumId w:val="45"/>
  </w:num>
  <w:num w:numId="34" w16cid:durableId="849641199">
    <w:abstractNumId w:val="36"/>
  </w:num>
  <w:num w:numId="35" w16cid:durableId="939070349">
    <w:abstractNumId w:val="46"/>
  </w:num>
  <w:num w:numId="36" w16cid:durableId="1681660864">
    <w:abstractNumId w:val="24"/>
  </w:num>
  <w:num w:numId="37" w16cid:durableId="1936088229">
    <w:abstractNumId w:val="3"/>
  </w:num>
  <w:num w:numId="38" w16cid:durableId="2146386893">
    <w:abstractNumId w:val="26"/>
  </w:num>
  <w:num w:numId="39" w16cid:durableId="1845509797">
    <w:abstractNumId w:val="13"/>
  </w:num>
  <w:num w:numId="40" w16cid:durableId="1284069234">
    <w:abstractNumId w:val="11"/>
  </w:num>
  <w:num w:numId="41" w16cid:durableId="131558263">
    <w:abstractNumId w:val="18"/>
  </w:num>
  <w:num w:numId="42" w16cid:durableId="1649243146">
    <w:abstractNumId w:val="8"/>
  </w:num>
  <w:num w:numId="43" w16cid:durableId="1547137052">
    <w:abstractNumId w:val="5"/>
  </w:num>
  <w:num w:numId="44" w16cid:durableId="1376656064">
    <w:abstractNumId w:val="12"/>
  </w:num>
  <w:num w:numId="45" w16cid:durableId="267741723">
    <w:abstractNumId w:val="33"/>
  </w:num>
  <w:num w:numId="46" w16cid:durableId="1391615801">
    <w:abstractNumId w:val="37"/>
  </w:num>
  <w:num w:numId="47" w16cid:durableId="26130158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473FE"/>
    <w:rsid w:val="00051639"/>
    <w:rsid w:val="00051C91"/>
    <w:rsid w:val="000528D4"/>
    <w:rsid w:val="00052A07"/>
    <w:rsid w:val="00052A17"/>
    <w:rsid w:val="00053373"/>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53B7"/>
    <w:rsid w:val="000855EB"/>
    <w:rsid w:val="000856DF"/>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367"/>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664"/>
    <w:rsid w:val="000C2E19"/>
    <w:rsid w:val="000C52F9"/>
    <w:rsid w:val="000C786F"/>
    <w:rsid w:val="000C7FB3"/>
    <w:rsid w:val="000D0D07"/>
    <w:rsid w:val="000D1483"/>
    <w:rsid w:val="000D1A6E"/>
    <w:rsid w:val="000D2845"/>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46E"/>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6B4A"/>
    <w:rsid w:val="001307BF"/>
    <w:rsid w:val="0013085A"/>
    <w:rsid w:val="00130D4E"/>
    <w:rsid w:val="0013140C"/>
    <w:rsid w:val="00132FD0"/>
    <w:rsid w:val="00133676"/>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5017A"/>
    <w:rsid w:val="0015091F"/>
    <w:rsid w:val="00151A3B"/>
    <w:rsid w:val="00151E23"/>
    <w:rsid w:val="001526E0"/>
    <w:rsid w:val="00153160"/>
    <w:rsid w:val="00153C1B"/>
    <w:rsid w:val="001551B5"/>
    <w:rsid w:val="00156109"/>
    <w:rsid w:val="0015634F"/>
    <w:rsid w:val="00156883"/>
    <w:rsid w:val="0015702E"/>
    <w:rsid w:val="00157EDA"/>
    <w:rsid w:val="00157FCB"/>
    <w:rsid w:val="001604C7"/>
    <w:rsid w:val="0016222C"/>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6173"/>
    <w:rsid w:val="001A63AC"/>
    <w:rsid w:val="001A6CBA"/>
    <w:rsid w:val="001A6D80"/>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768"/>
    <w:rsid w:val="001B699D"/>
    <w:rsid w:val="001C01F7"/>
    <w:rsid w:val="001C0E2E"/>
    <w:rsid w:val="001C1759"/>
    <w:rsid w:val="001C1CE5"/>
    <w:rsid w:val="001C2181"/>
    <w:rsid w:val="001C2CF1"/>
    <w:rsid w:val="001C32EB"/>
    <w:rsid w:val="001C3A16"/>
    <w:rsid w:val="001C3D2A"/>
    <w:rsid w:val="001C3DDE"/>
    <w:rsid w:val="001C4152"/>
    <w:rsid w:val="001C44AC"/>
    <w:rsid w:val="001C5F75"/>
    <w:rsid w:val="001C68DF"/>
    <w:rsid w:val="001C7C9B"/>
    <w:rsid w:val="001D030F"/>
    <w:rsid w:val="001D0EF4"/>
    <w:rsid w:val="001D2678"/>
    <w:rsid w:val="001D4FC1"/>
    <w:rsid w:val="001D51BA"/>
    <w:rsid w:val="001D53E7"/>
    <w:rsid w:val="001D57A3"/>
    <w:rsid w:val="001D5DCE"/>
    <w:rsid w:val="001D6132"/>
    <w:rsid w:val="001D6342"/>
    <w:rsid w:val="001D6D53"/>
    <w:rsid w:val="001D6E32"/>
    <w:rsid w:val="001D7629"/>
    <w:rsid w:val="001E073E"/>
    <w:rsid w:val="001E13DF"/>
    <w:rsid w:val="001E1AEA"/>
    <w:rsid w:val="001E2563"/>
    <w:rsid w:val="001E47B0"/>
    <w:rsid w:val="001E4EF5"/>
    <w:rsid w:val="001E56A1"/>
    <w:rsid w:val="001E58E2"/>
    <w:rsid w:val="001E5D9E"/>
    <w:rsid w:val="001E7675"/>
    <w:rsid w:val="001E772F"/>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64B"/>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18DD"/>
    <w:rsid w:val="0025266F"/>
    <w:rsid w:val="00253853"/>
    <w:rsid w:val="00253E23"/>
    <w:rsid w:val="00253FB7"/>
    <w:rsid w:val="00254D86"/>
    <w:rsid w:val="0025653D"/>
    <w:rsid w:val="00256552"/>
    <w:rsid w:val="00257543"/>
    <w:rsid w:val="002577AD"/>
    <w:rsid w:val="002579B9"/>
    <w:rsid w:val="00260181"/>
    <w:rsid w:val="0026112A"/>
    <w:rsid w:val="002617E7"/>
    <w:rsid w:val="002619D5"/>
    <w:rsid w:val="00264228"/>
    <w:rsid w:val="00264334"/>
    <w:rsid w:val="0026473E"/>
    <w:rsid w:val="00265B6F"/>
    <w:rsid w:val="00266214"/>
    <w:rsid w:val="00267A3C"/>
    <w:rsid w:val="00267C83"/>
    <w:rsid w:val="0027073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5763"/>
    <w:rsid w:val="002A61C9"/>
    <w:rsid w:val="002A653D"/>
    <w:rsid w:val="002A7BA9"/>
    <w:rsid w:val="002B0173"/>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2E2"/>
    <w:rsid w:val="002E16A1"/>
    <w:rsid w:val="002E17F2"/>
    <w:rsid w:val="002E230A"/>
    <w:rsid w:val="002E3610"/>
    <w:rsid w:val="002E40E0"/>
    <w:rsid w:val="002E4A57"/>
    <w:rsid w:val="002E5456"/>
    <w:rsid w:val="002E6AF0"/>
    <w:rsid w:val="002E6C49"/>
    <w:rsid w:val="002E7526"/>
    <w:rsid w:val="002E7CAE"/>
    <w:rsid w:val="002F0E66"/>
    <w:rsid w:val="002F10A0"/>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657"/>
    <w:rsid w:val="003079C7"/>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22F"/>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47E95"/>
    <w:rsid w:val="00350569"/>
    <w:rsid w:val="003509F5"/>
    <w:rsid w:val="00350BA3"/>
    <w:rsid w:val="00354ECC"/>
    <w:rsid w:val="003565A2"/>
    <w:rsid w:val="00357380"/>
    <w:rsid w:val="0036002A"/>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4D57"/>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510"/>
    <w:rsid w:val="003A27D6"/>
    <w:rsid w:val="003A27E4"/>
    <w:rsid w:val="003A2A0F"/>
    <w:rsid w:val="003A3495"/>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72A"/>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4A01"/>
    <w:rsid w:val="003E55E4"/>
    <w:rsid w:val="003E74E3"/>
    <w:rsid w:val="003F05C7"/>
    <w:rsid w:val="003F191D"/>
    <w:rsid w:val="003F1E0F"/>
    <w:rsid w:val="003F241F"/>
    <w:rsid w:val="003F2CD4"/>
    <w:rsid w:val="003F3BDF"/>
    <w:rsid w:val="003F403D"/>
    <w:rsid w:val="003F4C53"/>
    <w:rsid w:val="003F51B4"/>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1026"/>
    <w:rsid w:val="00412321"/>
    <w:rsid w:val="0041249F"/>
    <w:rsid w:val="0041263E"/>
    <w:rsid w:val="00413AAC"/>
    <w:rsid w:val="00413B66"/>
    <w:rsid w:val="00413E92"/>
    <w:rsid w:val="0041590E"/>
    <w:rsid w:val="00416D34"/>
    <w:rsid w:val="0041726B"/>
    <w:rsid w:val="00421105"/>
    <w:rsid w:val="00422AA4"/>
    <w:rsid w:val="004242F4"/>
    <w:rsid w:val="00424C3F"/>
    <w:rsid w:val="004262BB"/>
    <w:rsid w:val="00426814"/>
    <w:rsid w:val="00426A89"/>
    <w:rsid w:val="00427248"/>
    <w:rsid w:val="004273B5"/>
    <w:rsid w:val="00427FAF"/>
    <w:rsid w:val="0043220B"/>
    <w:rsid w:val="00432EE6"/>
    <w:rsid w:val="004330C7"/>
    <w:rsid w:val="00435149"/>
    <w:rsid w:val="0043656A"/>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5565"/>
    <w:rsid w:val="00445E5F"/>
    <w:rsid w:val="00446488"/>
    <w:rsid w:val="00446FFD"/>
    <w:rsid w:val="00450725"/>
    <w:rsid w:val="0045108A"/>
    <w:rsid w:val="00451543"/>
    <w:rsid w:val="00451787"/>
    <w:rsid w:val="004517AA"/>
    <w:rsid w:val="00451A09"/>
    <w:rsid w:val="00451B8A"/>
    <w:rsid w:val="00452772"/>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3E4B"/>
    <w:rsid w:val="004643AC"/>
    <w:rsid w:val="004648D2"/>
    <w:rsid w:val="00464E66"/>
    <w:rsid w:val="00465199"/>
    <w:rsid w:val="0046562B"/>
    <w:rsid w:val="0046625D"/>
    <w:rsid w:val="00466547"/>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AFB"/>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8CD"/>
    <w:rsid w:val="004A2B94"/>
    <w:rsid w:val="004A34FE"/>
    <w:rsid w:val="004A39EE"/>
    <w:rsid w:val="004A3E17"/>
    <w:rsid w:val="004A48B1"/>
    <w:rsid w:val="004A4B63"/>
    <w:rsid w:val="004A4CA7"/>
    <w:rsid w:val="004A51AA"/>
    <w:rsid w:val="004A6B05"/>
    <w:rsid w:val="004A6F96"/>
    <w:rsid w:val="004A7371"/>
    <w:rsid w:val="004B0E74"/>
    <w:rsid w:val="004B1007"/>
    <w:rsid w:val="004B26CF"/>
    <w:rsid w:val="004B26FD"/>
    <w:rsid w:val="004B2850"/>
    <w:rsid w:val="004B4578"/>
    <w:rsid w:val="004B493A"/>
    <w:rsid w:val="004B610A"/>
    <w:rsid w:val="004B6D71"/>
    <w:rsid w:val="004B6F6A"/>
    <w:rsid w:val="004B7943"/>
    <w:rsid w:val="004B7C0C"/>
    <w:rsid w:val="004C2C36"/>
    <w:rsid w:val="004C3898"/>
    <w:rsid w:val="004C3C39"/>
    <w:rsid w:val="004C3D15"/>
    <w:rsid w:val="004C48AE"/>
    <w:rsid w:val="004C4E71"/>
    <w:rsid w:val="004C5060"/>
    <w:rsid w:val="004C5330"/>
    <w:rsid w:val="004C561B"/>
    <w:rsid w:val="004C5F2E"/>
    <w:rsid w:val="004C6334"/>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65"/>
    <w:rsid w:val="004F2078"/>
    <w:rsid w:val="004F217B"/>
    <w:rsid w:val="004F4213"/>
    <w:rsid w:val="004F4896"/>
    <w:rsid w:val="004F489F"/>
    <w:rsid w:val="004F4DA3"/>
    <w:rsid w:val="004F58BE"/>
    <w:rsid w:val="004F59BA"/>
    <w:rsid w:val="004F73DD"/>
    <w:rsid w:val="00501489"/>
    <w:rsid w:val="0050521C"/>
    <w:rsid w:val="00505B83"/>
    <w:rsid w:val="00506557"/>
    <w:rsid w:val="0050677A"/>
    <w:rsid w:val="00506990"/>
    <w:rsid w:val="00506F4B"/>
    <w:rsid w:val="0051037A"/>
    <w:rsid w:val="0051079B"/>
    <w:rsid w:val="005108D8"/>
    <w:rsid w:val="00511261"/>
    <w:rsid w:val="005116F9"/>
    <w:rsid w:val="00511853"/>
    <w:rsid w:val="00511B7A"/>
    <w:rsid w:val="00511E07"/>
    <w:rsid w:val="00513E10"/>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2ED"/>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8A6"/>
    <w:rsid w:val="00561BE2"/>
    <w:rsid w:val="00562056"/>
    <w:rsid w:val="00562EA2"/>
    <w:rsid w:val="0056541B"/>
    <w:rsid w:val="00566E78"/>
    <w:rsid w:val="00567420"/>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181C"/>
    <w:rsid w:val="005A209A"/>
    <w:rsid w:val="005A21FD"/>
    <w:rsid w:val="005A2214"/>
    <w:rsid w:val="005A26B4"/>
    <w:rsid w:val="005A2AC7"/>
    <w:rsid w:val="005A4936"/>
    <w:rsid w:val="005A4ABF"/>
    <w:rsid w:val="005A55AA"/>
    <w:rsid w:val="005A662D"/>
    <w:rsid w:val="005A71C3"/>
    <w:rsid w:val="005A7688"/>
    <w:rsid w:val="005B1409"/>
    <w:rsid w:val="005B196F"/>
    <w:rsid w:val="005B19FD"/>
    <w:rsid w:val="005B1D21"/>
    <w:rsid w:val="005B2503"/>
    <w:rsid w:val="005B2ED4"/>
    <w:rsid w:val="005B35D7"/>
    <w:rsid w:val="005B392A"/>
    <w:rsid w:val="005B3AA3"/>
    <w:rsid w:val="005B4274"/>
    <w:rsid w:val="005B468A"/>
    <w:rsid w:val="005B53B3"/>
    <w:rsid w:val="005B6B0F"/>
    <w:rsid w:val="005B6F83"/>
    <w:rsid w:val="005C0A20"/>
    <w:rsid w:val="005C103C"/>
    <w:rsid w:val="005C2066"/>
    <w:rsid w:val="005C409F"/>
    <w:rsid w:val="005C450A"/>
    <w:rsid w:val="005C45F1"/>
    <w:rsid w:val="005C4F06"/>
    <w:rsid w:val="005C66B6"/>
    <w:rsid w:val="005C74FB"/>
    <w:rsid w:val="005C7531"/>
    <w:rsid w:val="005C775A"/>
    <w:rsid w:val="005C7DEC"/>
    <w:rsid w:val="005D0A6F"/>
    <w:rsid w:val="005D1602"/>
    <w:rsid w:val="005D1AE0"/>
    <w:rsid w:val="005D2EBB"/>
    <w:rsid w:val="005D3CEA"/>
    <w:rsid w:val="005D44D8"/>
    <w:rsid w:val="005D468F"/>
    <w:rsid w:val="005D4777"/>
    <w:rsid w:val="005D51E7"/>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64FC"/>
    <w:rsid w:val="0061045C"/>
    <w:rsid w:val="006118E7"/>
    <w:rsid w:val="00611B53"/>
    <w:rsid w:val="00611B83"/>
    <w:rsid w:val="00613257"/>
    <w:rsid w:val="00613F83"/>
    <w:rsid w:val="00615364"/>
    <w:rsid w:val="006158F3"/>
    <w:rsid w:val="00615CC8"/>
    <w:rsid w:val="0061767A"/>
    <w:rsid w:val="00620A71"/>
    <w:rsid w:val="00620D80"/>
    <w:rsid w:val="00621104"/>
    <w:rsid w:val="0062127B"/>
    <w:rsid w:val="00621AF6"/>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095E"/>
    <w:rsid w:val="0064151F"/>
    <w:rsid w:val="00641533"/>
    <w:rsid w:val="006415AF"/>
    <w:rsid w:val="0064208D"/>
    <w:rsid w:val="0064325A"/>
    <w:rsid w:val="00643475"/>
    <w:rsid w:val="0064347E"/>
    <w:rsid w:val="006434A6"/>
    <w:rsid w:val="0064396A"/>
    <w:rsid w:val="00645889"/>
    <w:rsid w:val="0064624E"/>
    <w:rsid w:val="0064718F"/>
    <w:rsid w:val="00650AB9"/>
    <w:rsid w:val="00650CEE"/>
    <w:rsid w:val="00652936"/>
    <w:rsid w:val="0065364B"/>
    <w:rsid w:val="006548E3"/>
    <w:rsid w:val="00654FD2"/>
    <w:rsid w:val="006552D9"/>
    <w:rsid w:val="006553B2"/>
    <w:rsid w:val="00655733"/>
    <w:rsid w:val="00655ACD"/>
    <w:rsid w:val="0065677C"/>
    <w:rsid w:val="00656843"/>
    <w:rsid w:val="00656A92"/>
    <w:rsid w:val="00656CAB"/>
    <w:rsid w:val="00656DDE"/>
    <w:rsid w:val="0065712A"/>
    <w:rsid w:val="00657148"/>
    <w:rsid w:val="0065787B"/>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B26"/>
    <w:rsid w:val="00682C59"/>
    <w:rsid w:val="00683ECE"/>
    <w:rsid w:val="006840AA"/>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97A28"/>
    <w:rsid w:val="006A06F0"/>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B3B"/>
    <w:rsid w:val="006C1EA5"/>
    <w:rsid w:val="006C3694"/>
    <w:rsid w:val="006C396A"/>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25C"/>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180"/>
    <w:rsid w:val="006F6287"/>
    <w:rsid w:val="006F639A"/>
    <w:rsid w:val="006F6404"/>
    <w:rsid w:val="006F6582"/>
    <w:rsid w:val="006F66F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75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0E32"/>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43A7"/>
    <w:rsid w:val="00785490"/>
    <w:rsid w:val="00785F54"/>
    <w:rsid w:val="007870A9"/>
    <w:rsid w:val="007870C3"/>
    <w:rsid w:val="00787524"/>
    <w:rsid w:val="0078755D"/>
    <w:rsid w:val="0079069E"/>
    <w:rsid w:val="00790BEE"/>
    <w:rsid w:val="00790D9F"/>
    <w:rsid w:val="00791415"/>
    <w:rsid w:val="00791BAC"/>
    <w:rsid w:val="00791CAB"/>
    <w:rsid w:val="00791D82"/>
    <w:rsid w:val="007925EA"/>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6D8"/>
    <w:rsid w:val="007B2734"/>
    <w:rsid w:val="007B39D3"/>
    <w:rsid w:val="007B3D2D"/>
    <w:rsid w:val="007B50AE"/>
    <w:rsid w:val="007B51DF"/>
    <w:rsid w:val="007B5C09"/>
    <w:rsid w:val="007B5E59"/>
    <w:rsid w:val="007C0193"/>
    <w:rsid w:val="007C0548"/>
    <w:rsid w:val="007C05DD"/>
    <w:rsid w:val="007C3707"/>
    <w:rsid w:val="007C3D18"/>
    <w:rsid w:val="007C517D"/>
    <w:rsid w:val="007C6032"/>
    <w:rsid w:val="007C60BF"/>
    <w:rsid w:val="007C645D"/>
    <w:rsid w:val="007C680B"/>
    <w:rsid w:val="007C69FC"/>
    <w:rsid w:val="007C6A07"/>
    <w:rsid w:val="007C6C1D"/>
    <w:rsid w:val="007C6D49"/>
    <w:rsid w:val="007C75A1"/>
    <w:rsid w:val="007C77A5"/>
    <w:rsid w:val="007C7A6F"/>
    <w:rsid w:val="007D04E5"/>
    <w:rsid w:val="007D0744"/>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719"/>
    <w:rsid w:val="007E5B09"/>
    <w:rsid w:val="007E7091"/>
    <w:rsid w:val="007E72E5"/>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4EE6"/>
    <w:rsid w:val="00875792"/>
    <w:rsid w:val="008759F1"/>
    <w:rsid w:val="00875CD7"/>
    <w:rsid w:val="00876B4D"/>
    <w:rsid w:val="00877655"/>
    <w:rsid w:val="00877F18"/>
    <w:rsid w:val="0088057B"/>
    <w:rsid w:val="0088063B"/>
    <w:rsid w:val="00880825"/>
    <w:rsid w:val="008811AA"/>
    <w:rsid w:val="0088265B"/>
    <w:rsid w:val="008865E8"/>
    <w:rsid w:val="008866C0"/>
    <w:rsid w:val="00886F94"/>
    <w:rsid w:val="0088722C"/>
    <w:rsid w:val="0088747E"/>
    <w:rsid w:val="008876B0"/>
    <w:rsid w:val="008903C4"/>
    <w:rsid w:val="00890D60"/>
    <w:rsid w:val="00891C4B"/>
    <w:rsid w:val="00893DDA"/>
    <w:rsid w:val="008941E3"/>
    <w:rsid w:val="00894569"/>
    <w:rsid w:val="00894A88"/>
    <w:rsid w:val="00895386"/>
    <w:rsid w:val="00895856"/>
    <w:rsid w:val="0089633E"/>
    <w:rsid w:val="008967AB"/>
    <w:rsid w:val="00896955"/>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5CF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D6D23"/>
    <w:rsid w:val="008E065E"/>
    <w:rsid w:val="008E07CC"/>
    <w:rsid w:val="008E0927"/>
    <w:rsid w:val="008E1909"/>
    <w:rsid w:val="008E21BD"/>
    <w:rsid w:val="008F068E"/>
    <w:rsid w:val="008F09F3"/>
    <w:rsid w:val="008F0DA7"/>
    <w:rsid w:val="008F121F"/>
    <w:rsid w:val="008F1B4E"/>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3CBC"/>
    <w:rsid w:val="0092447E"/>
    <w:rsid w:val="00925277"/>
    <w:rsid w:val="00926165"/>
    <w:rsid w:val="0092621F"/>
    <w:rsid w:val="00926395"/>
    <w:rsid w:val="00926504"/>
    <w:rsid w:val="009268BE"/>
    <w:rsid w:val="00926A4B"/>
    <w:rsid w:val="00926C93"/>
    <w:rsid w:val="009309D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302"/>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4BE1"/>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47C8"/>
    <w:rsid w:val="00994CEE"/>
    <w:rsid w:val="00994DCA"/>
    <w:rsid w:val="00995D42"/>
    <w:rsid w:val="009960EC"/>
    <w:rsid w:val="00996501"/>
    <w:rsid w:val="00996931"/>
    <w:rsid w:val="009970DD"/>
    <w:rsid w:val="009A0FBA"/>
    <w:rsid w:val="009A13DE"/>
    <w:rsid w:val="009A1601"/>
    <w:rsid w:val="009A3BB6"/>
    <w:rsid w:val="009A462D"/>
    <w:rsid w:val="009A4920"/>
    <w:rsid w:val="009A4A37"/>
    <w:rsid w:val="009A501A"/>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1C06"/>
    <w:rsid w:val="009E1FE1"/>
    <w:rsid w:val="009E2088"/>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3D06"/>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1018"/>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2F12"/>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4071"/>
    <w:rsid w:val="00A44260"/>
    <w:rsid w:val="00A44C0C"/>
    <w:rsid w:val="00A45282"/>
    <w:rsid w:val="00A45B74"/>
    <w:rsid w:val="00A46C44"/>
    <w:rsid w:val="00A47881"/>
    <w:rsid w:val="00A50299"/>
    <w:rsid w:val="00A5117E"/>
    <w:rsid w:val="00A522CB"/>
    <w:rsid w:val="00A52E1D"/>
    <w:rsid w:val="00A53BF7"/>
    <w:rsid w:val="00A54AB1"/>
    <w:rsid w:val="00A54E6F"/>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71B99"/>
    <w:rsid w:val="00A71F78"/>
    <w:rsid w:val="00A724E3"/>
    <w:rsid w:val="00A72C8E"/>
    <w:rsid w:val="00A739D0"/>
    <w:rsid w:val="00A74F39"/>
    <w:rsid w:val="00A75372"/>
    <w:rsid w:val="00A761D4"/>
    <w:rsid w:val="00A7690F"/>
    <w:rsid w:val="00A769DF"/>
    <w:rsid w:val="00A77314"/>
    <w:rsid w:val="00A77A66"/>
    <w:rsid w:val="00A77B28"/>
    <w:rsid w:val="00A77EC4"/>
    <w:rsid w:val="00A8072A"/>
    <w:rsid w:val="00A80B80"/>
    <w:rsid w:val="00A80D59"/>
    <w:rsid w:val="00A820CC"/>
    <w:rsid w:val="00A82DD3"/>
    <w:rsid w:val="00A82EB8"/>
    <w:rsid w:val="00A838D8"/>
    <w:rsid w:val="00A83AB7"/>
    <w:rsid w:val="00A84570"/>
    <w:rsid w:val="00A84C50"/>
    <w:rsid w:val="00A86154"/>
    <w:rsid w:val="00A8783B"/>
    <w:rsid w:val="00A9127F"/>
    <w:rsid w:val="00A92117"/>
    <w:rsid w:val="00A92879"/>
    <w:rsid w:val="00A93B08"/>
    <w:rsid w:val="00A9442A"/>
    <w:rsid w:val="00A94CA1"/>
    <w:rsid w:val="00A953AC"/>
    <w:rsid w:val="00A95C17"/>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33CF"/>
    <w:rsid w:val="00AF4191"/>
    <w:rsid w:val="00AF42D7"/>
    <w:rsid w:val="00AF443B"/>
    <w:rsid w:val="00AF4519"/>
    <w:rsid w:val="00AF67A3"/>
    <w:rsid w:val="00AF7FE3"/>
    <w:rsid w:val="00B00588"/>
    <w:rsid w:val="00B00678"/>
    <w:rsid w:val="00B006FE"/>
    <w:rsid w:val="00B007CB"/>
    <w:rsid w:val="00B008EF"/>
    <w:rsid w:val="00B0099F"/>
    <w:rsid w:val="00B02AA9"/>
    <w:rsid w:val="00B02FA3"/>
    <w:rsid w:val="00B035A1"/>
    <w:rsid w:val="00B045F0"/>
    <w:rsid w:val="00B04713"/>
    <w:rsid w:val="00B04E4A"/>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37AA3"/>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539"/>
    <w:rsid w:val="00B469AB"/>
    <w:rsid w:val="00B46E15"/>
    <w:rsid w:val="00B46FD3"/>
    <w:rsid w:val="00B47390"/>
    <w:rsid w:val="00B473E4"/>
    <w:rsid w:val="00B47AA0"/>
    <w:rsid w:val="00B50D2D"/>
    <w:rsid w:val="00B5103E"/>
    <w:rsid w:val="00B512D1"/>
    <w:rsid w:val="00B52263"/>
    <w:rsid w:val="00B53060"/>
    <w:rsid w:val="00B548B7"/>
    <w:rsid w:val="00B567DC"/>
    <w:rsid w:val="00B60085"/>
    <w:rsid w:val="00B601EF"/>
    <w:rsid w:val="00B62B60"/>
    <w:rsid w:val="00B642DF"/>
    <w:rsid w:val="00B65ACE"/>
    <w:rsid w:val="00B66477"/>
    <w:rsid w:val="00B664C7"/>
    <w:rsid w:val="00B66A32"/>
    <w:rsid w:val="00B66A53"/>
    <w:rsid w:val="00B67111"/>
    <w:rsid w:val="00B67490"/>
    <w:rsid w:val="00B67B1E"/>
    <w:rsid w:val="00B67F77"/>
    <w:rsid w:val="00B7060C"/>
    <w:rsid w:val="00B739F6"/>
    <w:rsid w:val="00B73CA5"/>
    <w:rsid w:val="00B76044"/>
    <w:rsid w:val="00B77453"/>
    <w:rsid w:val="00B77A26"/>
    <w:rsid w:val="00B80FA0"/>
    <w:rsid w:val="00B81A6C"/>
    <w:rsid w:val="00B826C4"/>
    <w:rsid w:val="00B833E0"/>
    <w:rsid w:val="00B83D96"/>
    <w:rsid w:val="00B8434E"/>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160"/>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665"/>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2B65"/>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5004"/>
    <w:rsid w:val="00CA5C88"/>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051A"/>
    <w:rsid w:val="00CE1A12"/>
    <w:rsid w:val="00CE1A28"/>
    <w:rsid w:val="00CE1BD8"/>
    <w:rsid w:val="00CE34FC"/>
    <w:rsid w:val="00CE40C4"/>
    <w:rsid w:val="00CE41E4"/>
    <w:rsid w:val="00CE6255"/>
    <w:rsid w:val="00CE69E3"/>
    <w:rsid w:val="00CE6A0F"/>
    <w:rsid w:val="00CE71E5"/>
    <w:rsid w:val="00CE7561"/>
    <w:rsid w:val="00CE78A2"/>
    <w:rsid w:val="00CF0568"/>
    <w:rsid w:val="00CF064F"/>
    <w:rsid w:val="00CF1354"/>
    <w:rsid w:val="00CF19EB"/>
    <w:rsid w:val="00CF1B46"/>
    <w:rsid w:val="00CF3B1F"/>
    <w:rsid w:val="00CF3BF6"/>
    <w:rsid w:val="00CF56F5"/>
    <w:rsid w:val="00CF5CF2"/>
    <w:rsid w:val="00CF625B"/>
    <w:rsid w:val="00CF687E"/>
    <w:rsid w:val="00CF7BBA"/>
    <w:rsid w:val="00D001E2"/>
    <w:rsid w:val="00D01031"/>
    <w:rsid w:val="00D01C27"/>
    <w:rsid w:val="00D0349B"/>
    <w:rsid w:val="00D040BD"/>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766"/>
    <w:rsid w:val="00D20DE8"/>
    <w:rsid w:val="00D20F61"/>
    <w:rsid w:val="00D21278"/>
    <w:rsid w:val="00D21577"/>
    <w:rsid w:val="00D22185"/>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E36"/>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A05"/>
    <w:rsid w:val="00D45C7E"/>
    <w:rsid w:val="00D45F97"/>
    <w:rsid w:val="00D465B3"/>
    <w:rsid w:val="00D47AE6"/>
    <w:rsid w:val="00D47F2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6BA1"/>
    <w:rsid w:val="00D67BDE"/>
    <w:rsid w:val="00D67C79"/>
    <w:rsid w:val="00D70078"/>
    <w:rsid w:val="00D708B0"/>
    <w:rsid w:val="00D7201A"/>
    <w:rsid w:val="00D729D6"/>
    <w:rsid w:val="00D74102"/>
    <w:rsid w:val="00D741A0"/>
    <w:rsid w:val="00D74886"/>
    <w:rsid w:val="00D75D42"/>
    <w:rsid w:val="00D75ED3"/>
    <w:rsid w:val="00D7627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00D"/>
    <w:rsid w:val="00D9469A"/>
    <w:rsid w:val="00D94D03"/>
    <w:rsid w:val="00D9625B"/>
    <w:rsid w:val="00D96909"/>
    <w:rsid w:val="00D97220"/>
    <w:rsid w:val="00D97835"/>
    <w:rsid w:val="00DA0531"/>
    <w:rsid w:val="00DA187A"/>
    <w:rsid w:val="00DA18FF"/>
    <w:rsid w:val="00DA1E32"/>
    <w:rsid w:val="00DA2D7B"/>
    <w:rsid w:val="00DA305E"/>
    <w:rsid w:val="00DA387C"/>
    <w:rsid w:val="00DA3916"/>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2179"/>
    <w:rsid w:val="00DD33AC"/>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22B3"/>
    <w:rsid w:val="00DF287D"/>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457"/>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7F7"/>
    <w:rsid w:val="00E37860"/>
    <w:rsid w:val="00E41219"/>
    <w:rsid w:val="00E41C8E"/>
    <w:rsid w:val="00E446F1"/>
    <w:rsid w:val="00E451AC"/>
    <w:rsid w:val="00E46886"/>
    <w:rsid w:val="00E46C70"/>
    <w:rsid w:val="00E47169"/>
    <w:rsid w:val="00E47886"/>
    <w:rsid w:val="00E47AEF"/>
    <w:rsid w:val="00E508A4"/>
    <w:rsid w:val="00E51950"/>
    <w:rsid w:val="00E51D47"/>
    <w:rsid w:val="00E52D5E"/>
    <w:rsid w:val="00E53328"/>
    <w:rsid w:val="00E53B75"/>
    <w:rsid w:val="00E53CF6"/>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0AF1"/>
    <w:rsid w:val="00E71E10"/>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0EA5"/>
    <w:rsid w:val="00EB11D5"/>
    <w:rsid w:val="00EB2C13"/>
    <w:rsid w:val="00EB38DC"/>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F51"/>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4111"/>
    <w:rsid w:val="00EF506F"/>
    <w:rsid w:val="00EF5162"/>
    <w:rsid w:val="00EF5787"/>
    <w:rsid w:val="00EF59AC"/>
    <w:rsid w:val="00EF60D0"/>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2B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7F6"/>
    <w:rsid w:val="00FD0D9D"/>
    <w:rsid w:val="00FD14D5"/>
    <w:rsid w:val="00FD18F5"/>
    <w:rsid w:val="00FD1EC8"/>
    <w:rsid w:val="00FD2F66"/>
    <w:rsid w:val="00FD47ED"/>
    <w:rsid w:val="00FD5180"/>
    <w:rsid w:val="00FD74DB"/>
    <w:rsid w:val="00FD74E1"/>
    <w:rsid w:val="00FD7660"/>
    <w:rsid w:val="00FE0655"/>
    <w:rsid w:val="00FE1061"/>
    <w:rsid w:val="00FE1B92"/>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 w:val="num" w:pos="5557"/>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29033371">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7577912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48705380">
      <w:bodyDiv w:val="1"/>
      <w:marLeft w:val="0"/>
      <w:marRight w:val="0"/>
      <w:marTop w:val="0"/>
      <w:marBottom w:val="0"/>
      <w:divBdr>
        <w:top w:val="none" w:sz="0" w:space="0" w:color="auto"/>
        <w:left w:val="none" w:sz="0" w:space="0" w:color="auto"/>
        <w:bottom w:val="none" w:sz="0" w:space="0" w:color="auto"/>
        <w:right w:val="none" w:sz="0" w:space="0" w:color="auto"/>
      </w:divBdr>
    </w:div>
    <w:div w:id="7418767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76503403">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68458058">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5057799">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63502173">
      <w:bodyDiv w:val="1"/>
      <w:marLeft w:val="0"/>
      <w:marRight w:val="0"/>
      <w:marTop w:val="0"/>
      <w:marBottom w:val="0"/>
      <w:divBdr>
        <w:top w:val="none" w:sz="0" w:space="0" w:color="auto"/>
        <w:left w:val="none" w:sz="0" w:space="0" w:color="auto"/>
        <w:bottom w:val="none" w:sz="0" w:space="0" w:color="auto"/>
        <w:right w:val="none" w:sz="0" w:space="0" w:color="auto"/>
      </w:divBdr>
      <w:divsChild>
        <w:div w:id="401955446">
          <w:marLeft w:val="360"/>
          <w:marRight w:val="0"/>
          <w:marTop w:val="160"/>
          <w:marBottom w:val="0"/>
          <w:divBdr>
            <w:top w:val="none" w:sz="0" w:space="0" w:color="auto"/>
            <w:left w:val="none" w:sz="0" w:space="0" w:color="auto"/>
            <w:bottom w:val="none" w:sz="0" w:space="0" w:color="auto"/>
            <w:right w:val="none" w:sz="0" w:space="0" w:color="auto"/>
          </w:divBdr>
        </w:div>
        <w:div w:id="1158226782">
          <w:marLeft w:val="360"/>
          <w:marRight w:val="0"/>
          <w:marTop w:val="160"/>
          <w:marBottom w:val="0"/>
          <w:divBdr>
            <w:top w:val="none" w:sz="0" w:space="0" w:color="auto"/>
            <w:left w:val="none" w:sz="0" w:space="0" w:color="auto"/>
            <w:bottom w:val="none" w:sz="0" w:space="0" w:color="auto"/>
            <w:right w:val="none" w:sz="0" w:space="0" w:color="auto"/>
          </w:divBdr>
        </w:div>
        <w:div w:id="1761683494">
          <w:marLeft w:val="360"/>
          <w:marRight w:val="0"/>
          <w:marTop w:val="160"/>
          <w:marBottom w:val="0"/>
          <w:divBdr>
            <w:top w:val="none" w:sz="0" w:space="0" w:color="auto"/>
            <w:left w:val="none" w:sz="0" w:space="0" w:color="auto"/>
            <w:bottom w:val="none" w:sz="0" w:space="0" w:color="auto"/>
            <w:right w:val="none" w:sz="0" w:space="0" w:color="auto"/>
          </w:divBdr>
        </w:div>
      </w:divsChild>
    </w:div>
    <w:div w:id="1478911660">
      <w:bodyDiv w:val="1"/>
      <w:marLeft w:val="0"/>
      <w:marRight w:val="0"/>
      <w:marTop w:val="0"/>
      <w:marBottom w:val="0"/>
      <w:divBdr>
        <w:top w:val="none" w:sz="0" w:space="0" w:color="auto"/>
        <w:left w:val="none" w:sz="0" w:space="0" w:color="auto"/>
        <w:bottom w:val="none" w:sz="0" w:space="0" w:color="auto"/>
        <w:right w:val="none" w:sz="0" w:space="0" w:color="auto"/>
      </w:divBdr>
    </w:div>
    <w:div w:id="1482194121">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0187434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155675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67662598">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07115940">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06801">
      <w:bodyDiv w:val="1"/>
      <w:marLeft w:val="0"/>
      <w:marRight w:val="0"/>
      <w:marTop w:val="0"/>
      <w:marBottom w:val="0"/>
      <w:divBdr>
        <w:top w:val="none" w:sz="0" w:space="0" w:color="auto"/>
        <w:left w:val="none" w:sz="0" w:space="0" w:color="auto"/>
        <w:bottom w:val="none" w:sz="0" w:space="0" w:color="auto"/>
        <w:right w:val="none" w:sz="0" w:space="0" w:color="auto"/>
      </w:divBdr>
      <w:divsChild>
        <w:div w:id="772897800">
          <w:marLeft w:val="360"/>
          <w:marRight w:val="0"/>
          <w:marTop w:val="160"/>
          <w:marBottom w:val="0"/>
          <w:divBdr>
            <w:top w:val="none" w:sz="0" w:space="0" w:color="auto"/>
            <w:left w:val="none" w:sz="0" w:space="0" w:color="auto"/>
            <w:bottom w:val="none" w:sz="0" w:space="0" w:color="auto"/>
            <w:right w:val="none" w:sz="0" w:space="0" w:color="auto"/>
          </w:divBdr>
        </w:div>
        <w:div w:id="1512136331">
          <w:marLeft w:val="360"/>
          <w:marRight w:val="0"/>
          <w:marTop w:val="160"/>
          <w:marBottom w:val="0"/>
          <w:divBdr>
            <w:top w:val="none" w:sz="0" w:space="0" w:color="auto"/>
            <w:left w:val="none" w:sz="0" w:space="0" w:color="auto"/>
            <w:bottom w:val="none" w:sz="0" w:space="0" w:color="auto"/>
            <w:right w:val="none" w:sz="0" w:space="0" w:color="auto"/>
          </w:divBdr>
        </w:div>
        <w:div w:id="928926759">
          <w:marLeft w:val="360"/>
          <w:marRight w:val="0"/>
          <w:marTop w:val="160"/>
          <w:marBottom w:val="0"/>
          <w:divBdr>
            <w:top w:val="none" w:sz="0" w:space="0" w:color="auto"/>
            <w:left w:val="none" w:sz="0" w:space="0" w:color="auto"/>
            <w:bottom w:val="none" w:sz="0" w:space="0" w:color="auto"/>
            <w:right w:val="none" w:sz="0" w:space="0" w:color="auto"/>
          </w:divBdr>
        </w:div>
      </w:divsChild>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16EB8923-DCE7-4489-A348-9FB32C84E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terms/"/>
    <ds:schemaRef ds:uri="http://www.w3.org/XML/1998/namespace"/>
    <ds:schemaRef ds:uri="http://schemas.microsoft.com/sharepoint/v3"/>
    <ds:schemaRef ds:uri="9b239327-9e80-40e4-b1b7-4394fed77a33"/>
    <ds:schemaRef ds:uri="d8762117-8292-4133-b1c7-eab5c6487cfd"/>
    <ds:schemaRef ds:uri="http://schemas.microsoft.com/office/infopath/2007/PartnerControls"/>
    <ds:schemaRef ds:uri="http://schemas.openxmlformats.org/package/2006/metadata/core-properties"/>
    <ds:schemaRef ds:uri="2f282d3b-eb4a-4b09-b61f-b9593442e286"/>
    <ds:schemaRef ds:uri="http://schemas.microsoft.com/office/2006/documentManagement/types"/>
    <ds:schemaRef ds:uri="http://schemas.microsoft.com/office/2006/metadata/properties"/>
    <ds:schemaRef ds:uri="http://purl.org/dc/dcmityp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1059</Words>
  <Characters>6041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2025-05-08T17:03:00Z</dcterms:created>
  <dcterms:modified xsi:type="dcterms:W3CDTF">2025-05-08T17:03:00Z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